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0B5" w:rsidRPr="00C15B1F" w:rsidRDefault="0012373E" w:rsidP="002B6E8F">
      <w:pPr>
        <w:rPr>
          <w:rFonts w:ascii="Times New Roman" w:hAnsi="Times New Roman" w:cs="Times New Roman"/>
          <w:sz w:val="24"/>
          <w:szCs w:val="24"/>
        </w:rPr>
      </w:pPr>
      <w:r w:rsidRPr="00C15B1F">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simplePos x="0" y="0"/>
                <wp:positionH relativeFrom="column">
                  <wp:posOffset>121285</wp:posOffset>
                </wp:positionH>
                <wp:positionV relativeFrom="paragraph">
                  <wp:posOffset>-250825</wp:posOffset>
                </wp:positionV>
                <wp:extent cx="5922010" cy="520700"/>
                <wp:effectExtent l="0" t="0" r="2540" b="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2010" cy="520700"/>
                        </a:xfrm>
                        <a:prstGeom prst="roundRect">
                          <a:avLst>
                            <a:gd name="adj" fmla="val 0"/>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30A5F" w:rsidRPr="00AE2D1B" w:rsidRDefault="00B30A5F" w:rsidP="007D3AFA">
                            <w:pPr>
                              <w:jc w:val="center"/>
                              <w:rPr>
                                <w:rFonts w:cstheme="minorHAnsi"/>
                                <w:b/>
                                <w:smallCaps/>
                                <w:color w:val="FFFFFF" w:themeColor="background1"/>
                                <w:sz w:val="40"/>
                                <w:szCs w:val="40"/>
                              </w:rPr>
                            </w:pPr>
                            <w:r w:rsidRPr="00AE2D1B">
                              <w:rPr>
                                <w:rFonts w:cstheme="minorHAnsi"/>
                                <w:b/>
                                <w:smallCaps/>
                                <w:color w:val="FFFFFF" w:themeColor="background1"/>
                                <w:sz w:val="40"/>
                                <w:szCs w:val="40"/>
                              </w:rPr>
                              <w:t xml:space="preserve"> Departamento</w:t>
                            </w:r>
                            <w:r w:rsidR="00590654">
                              <w:rPr>
                                <w:rFonts w:cstheme="minorHAnsi"/>
                                <w:b/>
                                <w:smallCaps/>
                                <w:color w:val="FFFFFF" w:themeColor="background1"/>
                                <w:sz w:val="40"/>
                                <w:szCs w:val="40"/>
                              </w:rPr>
                              <w:t xml:space="preserve"> FOL/ECONOMÍA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9.55pt;margin-top:-19.75pt;width:466.3pt;height: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" fillcolor="#365f91 [2404]" stroked="f">
                <v:textbox>
                  <w:txbxContent>
                    <w:p w:rsidR="00B30A5F" w:rsidRPr="00AE2D1B" w:rsidRDefault="00B30A5F" w:rsidP="007D3AFA">
                      <w:pPr>
                        <w:jc w:val="center"/>
                        <w:rPr>
                          <w:rFonts w:cstheme="minorHAnsi"/>
                          <w:b/>
                          <w:smallCaps/>
                          <w:color w:val="FFFFFF" w:themeColor="background1"/>
                          <w:sz w:val="40"/>
                          <w:szCs w:val="40"/>
                        </w:rPr>
                      </w:pPr>
                      <w:r w:rsidRPr="00AE2D1B">
                        <w:rPr>
                          <w:rFonts w:cstheme="minorHAnsi"/>
                          <w:b/>
                          <w:smallCaps/>
                          <w:color w:val="FFFFFF" w:themeColor="background1"/>
                          <w:sz w:val="40"/>
                          <w:szCs w:val="40"/>
                        </w:rPr>
                        <w:t xml:space="preserve"> Departamento</w:t>
                      </w:r>
                      <w:r w:rsidR="00590654">
                        <w:rPr>
                          <w:rFonts w:cstheme="minorHAnsi"/>
                          <w:b/>
                          <w:smallCaps/>
                          <w:color w:val="FFFFFF" w:themeColor="background1"/>
                          <w:sz w:val="40"/>
                          <w:szCs w:val="40"/>
                        </w:rPr>
                        <w:t xml:space="preserve"> FOL/ECONOMÍA</w:t>
                      </w:r>
                    </w:p>
                  </w:txbxContent>
                </v:textbox>
              </v:roundrect>
            </w:pict>
          </mc:Fallback>
        </mc:AlternateContent>
      </w:r>
      <w:r w:rsidRPr="00C15B1F">
        <w:rPr>
          <w:rFonts w:ascii="Times New Roman" w:hAnsi="Times New Roman" w:cs="Times New Roman"/>
          <w:b/>
          <w:noProof/>
          <w:color w:val="B8CCE4" w:themeColor="accent1" w:themeTint="66"/>
          <w:sz w:val="24"/>
          <w:szCs w:val="24"/>
        </w:rPr>
        <mc:AlternateContent>
          <mc:Choice Requires="wps">
            <w:drawing>
              <wp:anchor distT="0" distB="0" distL="114300" distR="114300" simplePos="0" relativeHeight="251658240" behindDoc="0" locked="0" layoutInCell="1" allowOverlap="1">
                <wp:simplePos x="0" y="0"/>
                <wp:positionH relativeFrom="column">
                  <wp:posOffset>-946785</wp:posOffset>
                </wp:positionH>
                <wp:positionV relativeFrom="paragraph">
                  <wp:posOffset>-804545</wp:posOffset>
                </wp:positionV>
                <wp:extent cx="762000" cy="10458450"/>
                <wp:effectExtent l="0" t="0" r="0" b="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1045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0A5F" w:rsidRPr="00A04682" w:rsidRDefault="00B30A5F" w:rsidP="00023658">
                            <w:pPr>
                              <w:spacing w:after="0" w:line="240" w:lineRule="auto"/>
                              <w:jc w:val="center"/>
                              <w:rPr>
                                <w:rFonts w:ascii="Eras Medium ITC" w:hAnsi="Eras Medium ITC"/>
                                <w:color w:val="E9EFF7"/>
                                <w:sz w:val="76"/>
                                <w:szCs w:val="76"/>
                              </w:rPr>
                            </w:pPr>
                            <w:r w:rsidRPr="00A04682">
                              <w:rPr>
                                <w:rFonts w:ascii="Eras Bold ITC" w:hAnsi="Eras Bold ITC"/>
                                <w:color w:val="E9EFF7"/>
                                <w:sz w:val="76"/>
                                <w:szCs w:val="76"/>
                              </w:rPr>
                              <w:t>I.E.S. Juan Rubio Ortiz</w:t>
                            </w:r>
                            <w:r w:rsidRPr="00A04682">
                              <w:rPr>
                                <w:rFonts w:ascii="Eras Medium ITC" w:hAnsi="Eras Medium ITC"/>
                                <w:color w:val="E9EFF7"/>
                                <w:sz w:val="76"/>
                                <w:szCs w:val="76"/>
                              </w:rPr>
                              <w:t>, Macael (Almería)</w:t>
                            </w:r>
                          </w:p>
                          <w:p w:rsidR="00B30A5F" w:rsidRPr="00023658" w:rsidRDefault="00B30A5F">
                            <w:pPr>
                              <w:rPr>
                                <w:rFonts w:ascii="Eras Medium ITC" w:hAnsi="Eras Medium ITC"/>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margin-left:-74.55pt;margin-top:-63.35pt;width:60pt;height:8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" filled="f" stroked="f">
                <v:textbox style="layout-flow:vertical;mso-layout-flow-alt:bottom-to-top">
                  <w:txbxContent>
                    <w:p w:rsidR="00B30A5F" w:rsidRPr="00A04682" w:rsidRDefault="00B30A5F" w:rsidP="00023658">
                      <w:pPr>
                        <w:spacing w:after="0" w:line="240" w:lineRule="auto"/>
                        <w:jc w:val="center"/>
                        <w:rPr>
                          <w:rFonts w:ascii="Eras Medium ITC" w:hAnsi="Eras Medium ITC"/>
                          <w:color w:val="E9EFF7"/>
                          <w:sz w:val="76"/>
                          <w:szCs w:val="76"/>
                        </w:rPr>
                      </w:pPr>
                      <w:r w:rsidRPr="00A04682">
                        <w:rPr>
                          <w:rFonts w:ascii="Eras Bold ITC" w:hAnsi="Eras Bold ITC"/>
                          <w:color w:val="E9EFF7"/>
                          <w:sz w:val="76"/>
                          <w:szCs w:val="76"/>
                        </w:rPr>
                        <w:t>I.E.S. Juan Rubio Ortiz</w:t>
                      </w:r>
                      <w:r w:rsidRPr="00A04682">
                        <w:rPr>
                          <w:rFonts w:ascii="Eras Medium ITC" w:hAnsi="Eras Medium ITC"/>
                          <w:color w:val="E9EFF7"/>
                          <w:sz w:val="76"/>
                          <w:szCs w:val="76"/>
                        </w:rPr>
                        <w:t>, Macael (Almería)</w:t>
                      </w:r>
                    </w:p>
                    <w:p w:rsidR="00B30A5F" w:rsidRPr="00023658" w:rsidRDefault="00B30A5F">
                      <w:pPr>
                        <w:rPr>
                          <w:rFonts w:ascii="Eras Medium ITC" w:hAnsi="Eras Medium ITC"/>
                        </w:rPr>
                      </w:pPr>
                    </w:p>
                  </w:txbxContent>
                </v:textbox>
              </v:rect>
            </w:pict>
          </mc:Fallback>
        </mc:AlternateContent>
      </w:r>
    </w:p>
    <w:p w:rsidR="0048347F" w:rsidRPr="00C15B1F" w:rsidRDefault="0048347F" w:rsidP="0048347F">
      <w:pPr>
        <w:jc w:val="both"/>
        <w:rPr>
          <w:rFonts w:ascii="Times New Roman" w:hAnsi="Times New Roman" w:cs="Times New Roman"/>
          <w:sz w:val="24"/>
          <w:szCs w:val="24"/>
        </w:rPr>
      </w:pPr>
    </w:p>
    <w:p w:rsidR="00BE3770" w:rsidRPr="00C15B1F" w:rsidRDefault="00BE3770" w:rsidP="004933E2">
      <w:pPr>
        <w:pStyle w:val="Prrafodelista"/>
        <w:jc w:val="both"/>
        <w:rPr>
          <w:rFonts w:ascii="Times New Roman" w:hAnsi="Times New Roman" w:cs="Times New Roman"/>
          <w:b/>
          <w:sz w:val="24"/>
          <w:szCs w:val="24"/>
        </w:rPr>
      </w:pPr>
      <w:r w:rsidRPr="00C15B1F">
        <w:rPr>
          <w:rFonts w:ascii="Times New Roman" w:hAnsi="Times New Roman" w:cs="Times New Roman"/>
          <w:b/>
          <w:sz w:val="24"/>
          <w:szCs w:val="24"/>
        </w:rPr>
        <w:t xml:space="preserve">TÉCNICO SUPERIOR </w:t>
      </w:r>
      <w:r w:rsidR="00602348">
        <w:rPr>
          <w:rFonts w:ascii="Times New Roman" w:hAnsi="Times New Roman" w:cs="Times New Roman"/>
          <w:b/>
          <w:sz w:val="24"/>
          <w:szCs w:val="24"/>
        </w:rPr>
        <w:t xml:space="preserve">EN </w:t>
      </w:r>
      <w:r w:rsidRPr="00C15B1F">
        <w:rPr>
          <w:rFonts w:ascii="Times New Roman" w:hAnsi="Times New Roman" w:cs="Times New Roman"/>
          <w:b/>
          <w:sz w:val="24"/>
          <w:szCs w:val="24"/>
        </w:rPr>
        <w:t xml:space="preserve">MECATRÓNICA INDUSTRIAL. </w:t>
      </w:r>
    </w:p>
    <w:p w:rsidR="00590654" w:rsidRPr="00C15B1F" w:rsidRDefault="00873C52" w:rsidP="004933E2">
      <w:pPr>
        <w:pStyle w:val="Prrafodelista"/>
        <w:jc w:val="both"/>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0a0a0" stroked="f"/>
        </w:pict>
      </w:r>
    </w:p>
    <w:p w:rsidR="00590654" w:rsidRPr="00C15B1F" w:rsidRDefault="00590654" w:rsidP="00590654">
      <w:pPr>
        <w:pStyle w:val="Prrafodelista"/>
        <w:jc w:val="both"/>
        <w:rPr>
          <w:rFonts w:ascii="Times New Roman" w:hAnsi="Times New Roman" w:cs="Times New Roman"/>
          <w:b/>
          <w:sz w:val="24"/>
          <w:szCs w:val="24"/>
        </w:rPr>
      </w:pPr>
      <w:r w:rsidRPr="00C15B1F">
        <w:rPr>
          <w:rFonts w:ascii="Times New Roman" w:hAnsi="Times New Roman" w:cs="Times New Roman"/>
          <w:b/>
          <w:sz w:val="24"/>
          <w:szCs w:val="24"/>
        </w:rPr>
        <w:t>CURSO</w:t>
      </w:r>
      <w:r w:rsidRPr="00C15B1F">
        <w:rPr>
          <w:rFonts w:ascii="Times New Roman" w:hAnsi="Times New Roman" w:cs="Times New Roman"/>
          <w:b/>
          <w:sz w:val="24"/>
          <w:szCs w:val="24"/>
        </w:rPr>
        <w:tab/>
      </w:r>
      <w:r w:rsidRPr="00C15B1F">
        <w:rPr>
          <w:rFonts w:ascii="Times New Roman" w:hAnsi="Times New Roman" w:cs="Times New Roman"/>
          <w:b/>
          <w:sz w:val="24"/>
          <w:szCs w:val="24"/>
        </w:rPr>
        <w:tab/>
        <w:t>MÓDULO</w:t>
      </w:r>
      <w:r w:rsidRPr="00C15B1F">
        <w:rPr>
          <w:rFonts w:ascii="Times New Roman" w:hAnsi="Times New Roman" w:cs="Times New Roman"/>
          <w:b/>
          <w:sz w:val="24"/>
          <w:szCs w:val="24"/>
        </w:rPr>
        <w:tab/>
      </w:r>
      <w:r w:rsidRPr="00C15B1F">
        <w:rPr>
          <w:rFonts w:ascii="Times New Roman" w:hAnsi="Times New Roman" w:cs="Times New Roman"/>
          <w:b/>
          <w:sz w:val="24"/>
          <w:szCs w:val="24"/>
        </w:rPr>
        <w:tab/>
      </w:r>
      <w:r w:rsidRPr="00C15B1F">
        <w:rPr>
          <w:rFonts w:ascii="Times New Roman" w:hAnsi="Times New Roman" w:cs="Times New Roman"/>
          <w:b/>
          <w:sz w:val="24"/>
          <w:szCs w:val="24"/>
        </w:rPr>
        <w:tab/>
      </w:r>
      <w:r w:rsidRPr="00C15B1F">
        <w:rPr>
          <w:rFonts w:ascii="Times New Roman" w:hAnsi="Times New Roman" w:cs="Times New Roman"/>
          <w:b/>
          <w:sz w:val="24"/>
          <w:szCs w:val="24"/>
        </w:rPr>
        <w:tab/>
      </w:r>
      <w:r w:rsidRPr="00C15B1F">
        <w:rPr>
          <w:rFonts w:ascii="Times New Roman" w:hAnsi="Times New Roman" w:cs="Times New Roman"/>
          <w:b/>
          <w:sz w:val="24"/>
          <w:szCs w:val="24"/>
        </w:rPr>
        <w:tab/>
        <w:t>HORAS</w:t>
      </w:r>
    </w:p>
    <w:p w:rsidR="00590654" w:rsidRPr="00C15B1F" w:rsidRDefault="00873C52" w:rsidP="00590654">
      <w:pPr>
        <w:pStyle w:val="Prrafodelista"/>
        <w:jc w:val="both"/>
        <w:rPr>
          <w:rFonts w:ascii="Times New Roman" w:hAnsi="Times New Roman" w:cs="Times New Roman"/>
          <w:b/>
          <w:sz w:val="24"/>
          <w:szCs w:val="24"/>
        </w:rPr>
      </w:pPr>
      <w:r>
        <w:rPr>
          <w:rFonts w:ascii="Times New Roman" w:hAnsi="Times New Roman" w:cs="Times New Roman"/>
          <w:b/>
          <w:sz w:val="24"/>
          <w:szCs w:val="24"/>
        </w:rPr>
        <w:pict>
          <v:rect id="_x0000_i1026" style="width:0;height:1.5pt" o:hralign="center" o:hrstd="t" o:hr="t" fillcolor="#a0a0a0" stroked="f"/>
        </w:pict>
      </w:r>
    </w:p>
    <w:p w:rsidR="0012373E" w:rsidRPr="00C15B1F" w:rsidRDefault="0024190A" w:rsidP="00590654">
      <w:pPr>
        <w:pStyle w:val="Prrafodelista"/>
        <w:jc w:val="both"/>
        <w:rPr>
          <w:rFonts w:ascii="Times New Roman" w:hAnsi="Times New Roman" w:cs="Times New Roman"/>
          <w:sz w:val="24"/>
          <w:szCs w:val="24"/>
        </w:rPr>
      </w:pPr>
      <w:r>
        <w:rPr>
          <w:rFonts w:ascii="Times New Roman" w:hAnsi="Times New Roman" w:cs="Times New Roman"/>
          <w:sz w:val="24"/>
          <w:szCs w:val="24"/>
        </w:rPr>
        <w:t>2º</w:t>
      </w:r>
      <w:r w:rsidR="00590654" w:rsidRPr="00C15B1F">
        <w:rPr>
          <w:rFonts w:ascii="Times New Roman" w:hAnsi="Times New Roman" w:cs="Times New Roman"/>
          <w:sz w:val="24"/>
          <w:szCs w:val="24"/>
        </w:rPr>
        <w:tab/>
      </w:r>
      <w:r w:rsidR="00590654" w:rsidRPr="00C15B1F">
        <w:rPr>
          <w:rFonts w:ascii="Times New Roman" w:hAnsi="Times New Roman" w:cs="Times New Roman"/>
          <w:sz w:val="24"/>
          <w:szCs w:val="24"/>
        </w:rPr>
        <w:tab/>
      </w:r>
      <w:r>
        <w:rPr>
          <w:rFonts w:ascii="Times New Roman" w:hAnsi="Times New Roman" w:cs="Times New Roman"/>
          <w:sz w:val="24"/>
          <w:szCs w:val="24"/>
        </w:rPr>
        <w:t xml:space="preserve">Empresa e Iniciativa Emprendedora </w:t>
      </w:r>
      <w:r w:rsidR="00590654" w:rsidRPr="00C15B1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84</w:t>
      </w:r>
      <w:r w:rsidR="00590654" w:rsidRPr="00C15B1F">
        <w:rPr>
          <w:rFonts w:ascii="Times New Roman" w:hAnsi="Times New Roman" w:cs="Times New Roman"/>
          <w:sz w:val="24"/>
          <w:szCs w:val="24"/>
        </w:rPr>
        <w:t>h</w:t>
      </w:r>
    </w:p>
    <w:p w:rsidR="0048347F" w:rsidRPr="00C15B1F" w:rsidRDefault="00873C52" w:rsidP="0048347F">
      <w:pPr>
        <w:pStyle w:val="Prrafodelista"/>
        <w:jc w:val="both"/>
        <w:rPr>
          <w:rFonts w:ascii="Times New Roman" w:hAnsi="Times New Roman" w:cs="Times New Roman"/>
          <w:sz w:val="24"/>
          <w:szCs w:val="24"/>
        </w:rPr>
      </w:pPr>
      <w:r>
        <w:rPr>
          <w:rFonts w:ascii="Times New Roman" w:hAnsi="Times New Roman" w:cs="Times New Roman"/>
          <w:sz w:val="24"/>
          <w:szCs w:val="24"/>
        </w:rPr>
        <w:pict>
          <v:rect id="_x0000_i1027" style="width:0;height:1.5pt" o:hralign="center" o:hrstd="t" o:hr="t" fillcolor="#a0a0a0" stroked="f"/>
        </w:pict>
      </w:r>
    </w:p>
    <w:p w:rsidR="000A74B0" w:rsidRPr="00C15B1F" w:rsidRDefault="000A74B0" w:rsidP="000A74B0">
      <w:pPr>
        <w:pStyle w:val="Prrafodelista"/>
        <w:jc w:val="both"/>
        <w:rPr>
          <w:rFonts w:ascii="Times New Roman" w:hAnsi="Times New Roman" w:cs="Times New Roman"/>
          <w:sz w:val="24"/>
          <w:szCs w:val="24"/>
        </w:rPr>
      </w:pPr>
    </w:p>
    <w:p w:rsidR="00A135B2" w:rsidRPr="00C15B1F" w:rsidRDefault="00A135B2" w:rsidP="00CF1E3E">
      <w:pPr>
        <w:shd w:val="clear" w:color="auto" w:fill="8DB3E2" w:themeFill="text2" w:themeFillTint="66"/>
        <w:jc w:val="both"/>
        <w:rPr>
          <w:rFonts w:ascii="Times New Roman" w:hAnsi="Times New Roman" w:cs="Times New Roman"/>
          <w:b/>
          <w:sz w:val="24"/>
          <w:szCs w:val="24"/>
        </w:rPr>
      </w:pPr>
      <w:r w:rsidRPr="009E5F5D">
        <w:rPr>
          <w:rFonts w:ascii="Times New Roman" w:hAnsi="Times New Roman" w:cs="Times New Roman"/>
          <w:b/>
          <w:sz w:val="24"/>
          <w:szCs w:val="24"/>
          <w:highlight w:val="lightGray"/>
        </w:rPr>
        <w:t>CRITERIOS EVALUACIÓN Y CALIFICACIÓN</w:t>
      </w:r>
    </w:p>
    <w:p w:rsidR="00A135B2" w:rsidRPr="007E1D64" w:rsidRDefault="00A135B2" w:rsidP="007E1D64">
      <w:pPr>
        <w:jc w:val="both"/>
        <w:rPr>
          <w:rFonts w:ascii="Times New Roman" w:hAnsi="Times New Roman" w:cs="Times New Roman"/>
          <w:b/>
          <w:sz w:val="24"/>
          <w:szCs w:val="24"/>
          <w:u w:val="single"/>
        </w:rPr>
      </w:pPr>
      <w:r w:rsidRPr="007E1D64">
        <w:rPr>
          <w:rFonts w:ascii="Times New Roman" w:hAnsi="Times New Roman" w:cs="Times New Roman"/>
          <w:b/>
          <w:sz w:val="24"/>
          <w:szCs w:val="24"/>
          <w:u w:val="single"/>
        </w:rPr>
        <w:t xml:space="preserve">Instrumentos de </w:t>
      </w:r>
      <w:r w:rsidR="00E447AB" w:rsidRPr="007E1D64">
        <w:rPr>
          <w:rFonts w:ascii="Times New Roman" w:hAnsi="Times New Roman" w:cs="Times New Roman"/>
          <w:b/>
          <w:sz w:val="24"/>
          <w:szCs w:val="24"/>
          <w:u w:val="single"/>
        </w:rPr>
        <w:t>Evaluación</w:t>
      </w:r>
      <w:r w:rsidR="0090507A">
        <w:rPr>
          <w:rFonts w:ascii="Times New Roman" w:hAnsi="Times New Roman" w:cs="Times New Roman"/>
          <w:b/>
          <w:sz w:val="24"/>
          <w:szCs w:val="24"/>
          <w:u w:val="single"/>
        </w:rPr>
        <w:t xml:space="preserve"> y criterios de calificación:</w:t>
      </w:r>
    </w:p>
    <w:p w:rsidR="00160844" w:rsidRPr="007E1D64" w:rsidRDefault="00160844" w:rsidP="007E1D64">
      <w:pPr>
        <w:jc w:val="both"/>
        <w:rPr>
          <w:rFonts w:ascii="Times New Roman" w:hAnsi="Times New Roman" w:cs="Times New Roman"/>
          <w:sz w:val="24"/>
          <w:szCs w:val="24"/>
        </w:rPr>
      </w:pPr>
      <w:r w:rsidRPr="007E1D64">
        <w:rPr>
          <w:rFonts w:ascii="Times New Roman" w:hAnsi="Times New Roman" w:cs="Times New Roman"/>
          <w:sz w:val="24"/>
          <w:szCs w:val="24"/>
        </w:rPr>
        <w:t>Se realizarán como mínimo una evaluación inicial y  tres evaluaciones parciales, así, como una evaluación final en Junio según marca la normativa, para el módulo.</w:t>
      </w:r>
    </w:p>
    <w:p w:rsidR="00160844" w:rsidRPr="00160844" w:rsidRDefault="00160844" w:rsidP="00160844">
      <w:pPr>
        <w:jc w:val="both"/>
        <w:rPr>
          <w:rFonts w:ascii="Times New Roman" w:hAnsi="Times New Roman" w:cs="Times New Roman"/>
          <w:sz w:val="24"/>
          <w:szCs w:val="24"/>
        </w:rPr>
      </w:pPr>
      <w:r w:rsidRPr="00160844">
        <w:rPr>
          <w:rFonts w:ascii="Times New Roman" w:hAnsi="Times New Roman" w:cs="Times New Roman"/>
          <w:b/>
          <w:sz w:val="24"/>
          <w:szCs w:val="24"/>
        </w:rPr>
        <w:t>•Observación directa y realización de las actividades</w:t>
      </w:r>
      <w:r w:rsidRPr="00160844">
        <w:rPr>
          <w:rFonts w:ascii="Times New Roman" w:hAnsi="Times New Roman" w:cs="Times New Roman"/>
          <w:sz w:val="24"/>
          <w:szCs w:val="24"/>
        </w:rPr>
        <w:t>, en clase se ira preguntado al alumnado aleatoriamente para comprobar si han realizado las actividades de clase y su co</w:t>
      </w:r>
      <w:r>
        <w:rPr>
          <w:rFonts w:ascii="Times New Roman" w:hAnsi="Times New Roman" w:cs="Times New Roman"/>
          <w:sz w:val="24"/>
          <w:szCs w:val="24"/>
        </w:rPr>
        <w:t xml:space="preserve">rrección. Tendrán un peso del </w:t>
      </w:r>
      <w:r w:rsidRPr="00160844">
        <w:rPr>
          <w:rFonts w:ascii="Times New Roman" w:hAnsi="Times New Roman" w:cs="Times New Roman"/>
          <w:b/>
          <w:sz w:val="24"/>
          <w:szCs w:val="24"/>
        </w:rPr>
        <w:t>15%</w:t>
      </w:r>
      <w:r w:rsidRPr="00160844">
        <w:rPr>
          <w:rFonts w:ascii="Times New Roman" w:hAnsi="Times New Roman" w:cs="Times New Roman"/>
          <w:sz w:val="24"/>
          <w:szCs w:val="24"/>
        </w:rPr>
        <w:t xml:space="preserve"> de la nota.</w:t>
      </w:r>
    </w:p>
    <w:p w:rsidR="00160844" w:rsidRPr="00160844" w:rsidRDefault="00160844" w:rsidP="00160844">
      <w:pPr>
        <w:jc w:val="both"/>
        <w:rPr>
          <w:rFonts w:ascii="Times New Roman" w:hAnsi="Times New Roman" w:cs="Times New Roman"/>
          <w:sz w:val="24"/>
          <w:szCs w:val="24"/>
        </w:rPr>
      </w:pPr>
      <w:r w:rsidRPr="00160844">
        <w:rPr>
          <w:rFonts w:ascii="Times New Roman" w:hAnsi="Times New Roman" w:cs="Times New Roman"/>
          <w:b/>
          <w:sz w:val="24"/>
          <w:szCs w:val="24"/>
        </w:rPr>
        <w:t xml:space="preserve"> •Entrega en plazo de la libreta</w:t>
      </w:r>
      <w:r w:rsidRPr="00160844">
        <w:rPr>
          <w:rFonts w:ascii="Times New Roman" w:hAnsi="Times New Roman" w:cs="Times New Roman"/>
          <w:sz w:val="24"/>
          <w:szCs w:val="24"/>
        </w:rPr>
        <w:t>, al finalizar cada resultado de aprendizaje se pedirá al alumnado la libreta, para comprobar el seguimiento de las clases, esquemas y actividades r</w:t>
      </w:r>
      <w:r>
        <w:rPr>
          <w:rFonts w:ascii="Times New Roman" w:hAnsi="Times New Roman" w:cs="Times New Roman"/>
          <w:sz w:val="24"/>
          <w:szCs w:val="24"/>
        </w:rPr>
        <w:t xml:space="preserve">ealizadas. Tendrá un peso del </w:t>
      </w:r>
      <w:r w:rsidRPr="00160844">
        <w:rPr>
          <w:rFonts w:ascii="Times New Roman" w:hAnsi="Times New Roman" w:cs="Times New Roman"/>
          <w:b/>
          <w:sz w:val="24"/>
          <w:szCs w:val="24"/>
        </w:rPr>
        <w:t>5%</w:t>
      </w:r>
      <w:r w:rsidRPr="00160844">
        <w:rPr>
          <w:rFonts w:ascii="Times New Roman" w:hAnsi="Times New Roman" w:cs="Times New Roman"/>
          <w:sz w:val="24"/>
          <w:szCs w:val="24"/>
        </w:rPr>
        <w:t xml:space="preserve"> de la nota.</w:t>
      </w:r>
    </w:p>
    <w:p w:rsidR="00160844" w:rsidRDefault="00160844" w:rsidP="00160844">
      <w:pPr>
        <w:pStyle w:val="Prrafodelista"/>
        <w:ind w:left="0"/>
        <w:jc w:val="both"/>
        <w:rPr>
          <w:rFonts w:ascii="Times New Roman" w:hAnsi="Times New Roman" w:cs="Times New Roman"/>
          <w:sz w:val="24"/>
          <w:szCs w:val="24"/>
        </w:rPr>
      </w:pPr>
      <w:r w:rsidRPr="00160844">
        <w:rPr>
          <w:rFonts w:ascii="Times New Roman" w:hAnsi="Times New Roman" w:cs="Times New Roman"/>
          <w:b/>
          <w:sz w:val="24"/>
          <w:szCs w:val="24"/>
        </w:rPr>
        <w:t xml:space="preserve">•Pruebas escritas </w:t>
      </w:r>
      <w:r w:rsidRPr="00160844">
        <w:rPr>
          <w:rFonts w:ascii="Times New Roman" w:hAnsi="Times New Roman" w:cs="Times New Roman"/>
          <w:sz w:val="24"/>
          <w:szCs w:val="24"/>
        </w:rPr>
        <w:t>(Que podrán ser de cualquier tipo: preguntas cortas, largas, ti</w:t>
      </w:r>
      <w:r>
        <w:rPr>
          <w:rFonts w:ascii="Times New Roman" w:hAnsi="Times New Roman" w:cs="Times New Roman"/>
          <w:sz w:val="24"/>
          <w:szCs w:val="24"/>
        </w:rPr>
        <w:t xml:space="preserve">po test…). Tendrán un peso del </w:t>
      </w:r>
      <w:r w:rsidRPr="00160844">
        <w:rPr>
          <w:rFonts w:ascii="Times New Roman" w:hAnsi="Times New Roman" w:cs="Times New Roman"/>
          <w:b/>
          <w:sz w:val="24"/>
          <w:szCs w:val="24"/>
        </w:rPr>
        <w:t>50%</w:t>
      </w:r>
      <w:r w:rsidRPr="00160844">
        <w:rPr>
          <w:rFonts w:ascii="Times New Roman" w:hAnsi="Times New Roman" w:cs="Times New Roman"/>
          <w:sz w:val="24"/>
          <w:szCs w:val="24"/>
        </w:rPr>
        <w:t xml:space="preserve"> en la nota de cada evaluación.</w:t>
      </w:r>
    </w:p>
    <w:p w:rsidR="00160844" w:rsidRDefault="00160844" w:rsidP="00160844">
      <w:pPr>
        <w:pStyle w:val="Prrafodelista"/>
        <w:ind w:left="0"/>
        <w:jc w:val="both"/>
        <w:rPr>
          <w:rFonts w:ascii="Times New Roman" w:hAnsi="Times New Roman" w:cs="Times New Roman"/>
          <w:sz w:val="24"/>
          <w:szCs w:val="24"/>
        </w:rPr>
      </w:pPr>
      <w:r w:rsidRPr="00160844">
        <w:rPr>
          <w:rFonts w:ascii="Times New Roman" w:hAnsi="Times New Roman" w:cs="Times New Roman"/>
          <w:b/>
          <w:sz w:val="24"/>
          <w:szCs w:val="24"/>
        </w:rPr>
        <w:t>•Plan de empresa.</w:t>
      </w:r>
      <w:r>
        <w:rPr>
          <w:rFonts w:ascii="Times New Roman" w:hAnsi="Times New Roman" w:cs="Times New Roman"/>
          <w:sz w:val="24"/>
          <w:szCs w:val="24"/>
        </w:rPr>
        <w:t xml:space="preserve"> Tendrán un peso del </w:t>
      </w:r>
      <w:r w:rsidRPr="00160844">
        <w:rPr>
          <w:rFonts w:ascii="Times New Roman" w:hAnsi="Times New Roman" w:cs="Times New Roman"/>
          <w:b/>
          <w:sz w:val="24"/>
          <w:szCs w:val="24"/>
        </w:rPr>
        <w:t>30%</w:t>
      </w:r>
      <w:r w:rsidRPr="00160844">
        <w:rPr>
          <w:rFonts w:ascii="Times New Roman" w:hAnsi="Times New Roman" w:cs="Times New Roman"/>
          <w:sz w:val="24"/>
          <w:szCs w:val="24"/>
        </w:rPr>
        <w:t xml:space="preserve"> en la nota de cada evaluación.</w:t>
      </w:r>
      <w:r w:rsidR="0090507A">
        <w:rPr>
          <w:rFonts w:ascii="Times New Roman" w:hAnsi="Times New Roman" w:cs="Times New Roman"/>
          <w:sz w:val="24"/>
          <w:szCs w:val="24"/>
        </w:rPr>
        <w:t xml:space="preserve"> Se realizará por grupos. No se valorará ningún plan de empresa que no se haya trabajado simultáneamente en el aula y haya sido revisado periódicamente por la profesora. Se entregará en la fecha establecida en clase.</w:t>
      </w:r>
    </w:p>
    <w:p w:rsidR="0013628F" w:rsidRDefault="0013628F" w:rsidP="00160844">
      <w:pPr>
        <w:pStyle w:val="Prrafodelista"/>
        <w:ind w:left="0"/>
        <w:jc w:val="both"/>
        <w:rPr>
          <w:rFonts w:ascii="Times New Roman" w:hAnsi="Times New Roman" w:cs="Times New Roman"/>
          <w:sz w:val="24"/>
          <w:szCs w:val="24"/>
        </w:rPr>
      </w:pPr>
    </w:p>
    <w:p w:rsidR="0013628F" w:rsidRDefault="0013628F" w:rsidP="00160844">
      <w:pPr>
        <w:pStyle w:val="Prrafodelista"/>
        <w:ind w:left="0"/>
        <w:jc w:val="both"/>
        <w:rPr>
          <w:rFonts w:ascii="Times New Roman" w:hAnsi="Times New Roman" w:cs="Times New Roman"/>
          <w:sz w:val="24"/>
          <w:szCs w:val="24"/>
        </w:rPr>
      </w:pPr>
      <w:r w:rsidRPr="0013628F">
        <w:rPr>
          <w:rFonts w:ascii="Times New Roman" w:hAnsi="Times New Roman" w:cs="Times New Roman"/>
          <w:b/>
          <w:sz w:val="24"/>
          <w:szCs w:val="24"/>
          <w:u w:val="single"/>
        </w:rPr>
        <w:t>Nota:</w:t>
      </w:r>
      <w:r>
        <w:rPr>
          <w:rFonts w:ascii="Times New Roman" w:hAnsi="Times New Roman" w:cs="Times New Roman"/>
          <w:sz w:val="24"/>
          <w:szCs w:val="24"/>
        </w:rPr>
        <w:t xml:space="preserve"> Para calcular la nota final por evaluación es imprescindible haber superado la nota de la prueba escrita con un 5 para poder sumar los restantes porcentajes de la nota (actividades, plan de empresa y libreta)</w:t>
      </w:r>
    </w:p>
    <w:p w:rsidR="00160844" w:rsidRPr="00C15B1F" w:rsidRDefault="00160844" w:rsidP="00B961C6">
      <w:pPr>
        <w:pStyle w:val="Prrafodelista"/>
        <w:ind w:left="0" w:firstLine="360"/>
        <w:jc w:val="both"/>
        <w:rPr>
          <w:rFonts w:ascii="Times New Roman" w:hAnsi="Times New Roman" w:cs="Times New Roman"/>
          <w:b/>
          <w:sz w:val="24"/>
          <w:szCs w:val="24"/>
          <w:u w:val="single"/>
        </w:rPr>
      </w:pPr>
    </w:p>
    <w:p w:rsidR="00CA4B63" w:rsidRPr="00C15B1F" w:rsidRDefault="00CA4B63" w:rsidP="00CA4B63">
      <w:pPr>
        <w:pStyle w:val="Encabezado"/>
        <w:tabs>
          <w:tab w:val="clear" w:pos="4252"/>
          <w:tab w:val="clear" w:pos="8504"/>
        </w:tabs>
        <w:spacing w:after="120"/>
        <w:jc w:val="both"/>
        <w:rPr>
          <w:rFonts w:ascii="Times New Roman" w:hAnsi="Times New Roman"/>
          <w:sz w:val="24"/>
          <w:szCs w:val="24"/>
        </w:rPr>
      </w:pPr>
      <w:r w:rsidRPr="00C15B1F">
        <w:rPr>
          <w:rFonts w:ascii="Times New Roman" w:hAnsi="Times New Roman"/>
          <w:sz w:val="24"/>
          <w:szCs w:val="24"/>
        </w:rPr>
        <w:t xml:space="preserve">Se restarán 0,1 puntos por cada </w:t>
      </w:r>
      <w:r w:rsidRPr="00C15B1F">
        <w:rPr>
          <w:rFonts w:ascii="Times New Roman" w:hAnsi="Times New Roman"/>
          <w:b/>
          <w:sz w:val="24"/>
          <w:szCs w:val="24"/>
        </w:rPr>
        <w:t>falta de ortografía</w:t>
      </w:r>
      <w:r w:rsidRPr="00C15B1F">
        <w:rPr>
          <w:rFonts w:ascii="Times New Roman" w:hAnsi="Times New Roman"/>
          <w:sz w:val="24"/>
          <w:szCs w:val="24"/>
        </w:rPr>
        <w:t xml:space="preserve"> </w:t>
      </w:r>
      <w:r w:rsidRPr="00C15B1F">
        <w:rPr>
          <w:rFonts w:ascii="Times New Roman" w:hAnsi="Times New Roman"/>
          <w:b/>
          <w:sz w:val="24"/>
          <w:szCs w:val="24"/>
        </w:rPr>
        <w:t>o expresión</w:t>
      </w:r>
      <w:r w:rsidR="0090507A">
        <w:rPr>
          <w:rFonts w:ascii="Times New Roman" w:hAnsi="Times New Roman"/>
          <w:sz w:val="24"/>
          <w:szCs w:val="24"/>
        </w:rPr>
        <w:t xml:space="preserve"> en pruebas escrita y plan de empresa</w:t>
      </w:r>
      <w:r w:rsidRPr="00C15B1F">
        <w:rPr>
          <w:rFonts w:ascii="Times New Roman" w:hAnsi="Times New Roman"/>
          <w:sz w:val="24"/>
          <w:szCs w:val="24"/>
        </w:rPr>
        <w:t>.</w:t>
      </w:r>
    </w:p>
    <w:p w:rsidR="007E1D64" w:rsidRPr="007E1D64" w:rsidRDefault="007E1D64" w:rsidP="007E1D64">
      <w:pPr>
        <w:pStyle w:val="Prrafodelista"/>
        <w:ind w:hanging="720"/>
        <w:jc w:val="both"/>
        <w:rPr>
          <w:rFonts w:ascii="Times New Roman" w:hAnsi="Times New Roman" w:cs="Times New Roman"/>
          <w:sz w:val="24"/>
          <w:szCs w:val="24"/>
        </w:rPr>
      </w:pPr>
      <w:r w:rsidRPr="0013628F">
        <w:rPr>
          <w:rFonts w:ascii="Times New Roman" w:hAnsi="Times New Roman" w:cs="Times New Roman"/>
          <w:b/>
          <w:sz w:val="24"/>
          <w:szCs w:val="24"/>
          <w:u w:val="single"/>
        </w:rPr>
        <w:t>Nota:</w:t>
      </w:r>
      <w:r w:rsidRPr="007E1D64">
        <w:rPr>
          <w:rFonts w:ascii="Times New Roman" w:hAnsi="Times New Roman" w:cs="Times New Roman"/>
          <w:sz w:val="24"/>
          <w:szCs w:val="24"/>
        </w:rPr>
        <w:t xml:space="preserve"> El proceso de evaluación continua requiere la asistencia regular del alumno. Tal</w:t>
      </w:r>
    </w:p>
    <w:p w:rsidR="007E1D64" w:rsidRPr="007E1D64" w:rsidRDefault="007E1D64" w:rsidP="007E1D64">
      <w:pPr>
        <w:pStyle w:val="Prrafodelista"/>
        <w:ind w:hanging="720"/>
        <w:jc w:val="both"/>
        <w:rPr>
          <w:rFonts w:ascii="Times New Roman" w:hAnsi="Times New Roman" w:cs="Times New Roman"/>
          <w:sz w:val="24"/>
          <w:szCs w:val="24"/>
        </w:rPr>
      </w:pPr>
      <w:r w:rsidRPr="007E1D64">
        <w:rPr>
          <w:rFonts w:ascii="Times New Roman" w:hAnsi="Times New Roman" w:cs="Times New Roman"/>
          <w:sz w:val="24"/>
          <w:szCs w:val="24"/>
        </w:rPr>
        <w:t>y como establece el Proyecto de Centro, el alumno o alumna que tenga faltas de</w:t>
      </w:r>
    </w:p>
    <w:p w:rsidR="007E1D64" w:rsidRPr="007E1D64" w:rsidRDefault="007E1D64" w:rsidP="007E1D64">
      <w:pPr>
        <w:pStyle w:val="Prrafodelista"/>
        <w:ind w:hanging="720"/>
        <w:jc w:val="both"/>
        <w:rPr>
          <w:rFonts w:ascii="Times New Roman" w:hAnsi="Times New Roman" w:cs="Times New Roman"/>
          <w:sz w:val="24"/>
          <w:szCs w:val="24"/>
        </w:rPr>
      </w:pPr>
      <w:r w:rsidRPr="007E1D64">
        <w:rPr>
          <w:rFonts w:ascii="Times New Roman" w:hAnsi="Times New Roman" w:cs="Times New Roman"/>
          <w:sz w:val="24"/>
          <w:szCs w:val="24"/>
        </w:rPr>
        <w:t>asistencias y sobrepase el 20% de las faltas del trimestre sin justificar o justificadas</w:t>
      </w:r>
    </w:p>
    <w:p w:rsidR="007E1D64" w:rsidRPr="007E1D64" w:rsidRDefault="007E1D64" w:rsidP="007E1D64">
      <w:pPr>
        <w:pStyle w:val="Prrafodelista"/>
        <w:ind w:hanging="720"/>
        <w:jc w:val="both"/>
        <w:rPr>
          <w:rFonts w:ascii="Times New Roman" w:hAnsi="Times New Roman" w:cs="Times New Roman"/>
          <w:sz w:val="24"/>
          <w:szCs w:val="24"/>
        </w:rPr>
      </w:pPr>
      <w:r w:rsidRPr="007E1D64">
        <w:rPr>
          <w:rFonts w:ascii="Times New Roman" w:hAnsi="Times New Roman" w:cs="Times New Roman"/>
          <w:sz w:val="24"/>
          <w:szCs w:val="24"/>
        </w:rPr>
        <w:t>perderá el derecho a evaluación parciales, deberá presentarse en la evaluación final</w:t>
      </w:r>
    </w:p>
    <w:p w:rsidR="007E1D64" w:rsidRPr="007E1D64" w:rsidRDefault="007E1D64" w:rsidP="007E1D64">
      <w:pPr>
        <w:pStyle w:val="Prrafodelista"/>
        <w:ind w:hanging="720"/>
        <w:jc w:val="both"/>
        <w:rPr>
          <w:rFonts w:ascii="Times New Roman" w:hAnsi="Times New Roman" w:cs="Times New Roman"/>
          <w:sz w:val="24"/>
          <w:szCs w:val="24"/>
        </w:rPr>
      </w:pPr>
      <w:r w:rsidRPr="007E1D64">
        <w:rPr>
          <w:rFonts w:ascii="Times New Roman" w:hAnsi="Times New Roman" w:cs="Times New Roman"/>
          <w:sz w:val="24"/>
          <w:szCs w:val="24"/>
        </w:rPr>
        <w:t>del trimestre y realizar un examen teórico-práctico.(Aunque se estudiará cada caso de</w:t>
      </w:r>
    </w:p>
    <w:p w:rsidR="007E1D64" w:rsidRPr="007E1D64" w:rsidRDefault="007E1D64" w:rsidP="007E1D64">
      <w:pPr>
        <w:pStyle w:val="Prrafodelista"/>
        <w:ind w:hanging="720"/>
        <w:jc w:val="both"/>
        <w:rPr>
          <w:rFonts w:ascii="Times New Roman" w:hAnsi="Times New Roman" w:cs="Times New Roman"/>
          <w:sz w:val="24"/>
          <w:szCs w:val="24"/>
        </w:rPr>
      </w:pPr>
      <w:r w:rsidRPr="007E1D64">
        <w:rPr>
          <w:rFonts w:ascii="Times New Roman" w:hAnsi="Times New Roman" w:cs="Times New Roman"/>
          <w:sz w:val="24"/>
          <w:szCs w:val="24"/>
        </w:rPr>
        <w:t>modo que se articulen alternativas para la evaluación de los mismos, siempre que</w:t>
      </w:r>
    </w:p>
    <w:p w:rsidR="00A135B2" w:rsidRDefault="007E1D64" w:rsidP="007E1D64">
      <w:pPr>
        <w:pStyle w:val="Prrafodelista"/>
        <w:ind w:left="0"/>
        <w:jc w:val="both"/>
        <w:rPr>
          <w:rFonts w:ascii="Times New Roman" w:hAnsi="Times New Roman" w:cs="Times New Roman"/>
          <w:sz w:val="24"/>
          <w:szCs w:val="24"/>
        </w:rPr>
      </w:pPr>
      <w:r w:rsidRPr="007E1D64">
        <w:rPr>
          <w:rFonts w:ascii="Times New Roman" w:hAnsi="Times New Roman" w:cs="Times New Roman"/>
          <w:sz w:val="24"/>
          <w:szCs w:val="24"/>
        </w:rPr>
        <w:lastRenderedPageBreak/>
        <w:t>presenten la documentación que avale cada situación particular)</w:t>
      </w:r>
      <w:r>
        <w:rPr>
          <w:rFonts w:ascii="Times New Roman" w:hAnsi="Times New Roman" w:cs="Times New Roman"/>
          <w:sz w:val="24"/>
          <w:szCs w:val="24"/>
        </w:rPr>
        <w:t>.</w:t>
      </w:r>
    </w:p>
    <w:p w:rsidR="007E1D64" w:rsidRPr="007E1D64" w:rsidRDefault="007E1D64" w:rsidP="007E1D64">
      <w:pPr>
        <w:jc w:val="both"/>
        <w:rPr>
          <w:rFonts w:ascii="Times New Roman" w:hAnsi="Times New Roman" w:cs="Times New Roman"/>
          <w:b/>
          <w:sz w:val="24"/>
          <w:szCs w:val="24"/>
        </w:rPr>
      </w:pPr>
      <w:bookmarkStart w:id="0" w:name="_GoBack"/>
      <w:bookmarkEnd w:id="0"/>
      <w:r w:rsidRPr="007E1D64">
        <w:rPr>
          <w:rFonts w:ascii="Times New Roman" w:hAnsi="Times New Roman" w:cs="Times New Roman"/>
          <w:b/>
          <w:sz w:val="24"/>
          <w:szCs w:val="24"/>
        </w:rPr>
        <w:t>Evaluaciones:</w:t>
      </w:r>
    </w:p>
    <w:p w:rsidR="007E1D64" w:rsidRDefault="007E1D64" w:rsidP="007E1D64">
      <w:pPr>
        <w:pStyle w:val="Prrafodelista"/>
        <w:ind w:left="0"/>
        <w:jc w:val="both"/>
        <w:rPr>
          <w:rFonts w:ascii="Times New Roman" w:hAnsi="Times New Roman" w:cs="Times New Roman"/>
          <w:sz w:val="24"/>
          <w:szCs w:val="24"/>
        </w:rPr>
      </w:pPr>
      <w:r w:rsidRPr="007E1D64">
        <w:rPr>
          <w:rFonts w:ascii="Times New Roman" w:hAnsi="Times New Roman" w:cs="Times New Roman"/>
          <w:b/>
          <w:sz w:val="24"/>
          <w:szCs w:val="24"/>
        </w:rPr>
        <w:t>•Evaluación inicial</w:t>
      </w:r>
      <w:r w:rsidRPr="007E1D64">
        <w:rPr>
          <w:rFonts w:ascii="Times New Roman" w:hAnsi="Times New Roman" w:cs="Times New Roman"/>
          <w:sz w:val="24"/>
          <w:szCs w:val="24"/>
        </w:rPr>
        <w:t xml:space="preserve"> (informativa y orientadora): Se hará mediante la realización de una prueba inicial </w:t>
      </w:r>
      <w:r w:rsidR="00873C52">
        <w:rPr>
          <w:rFonts w:ascii="Times New Roman" w:hAnsi="Times New Roman" w:cs="Times New Roman"/>
          <w:sz w:val="24"/>
          <w:szCs w:val="24"/>
        </w:rPr>
        <w:t>escrita.</w:t>
      </w:r>
    </w:p>
    <w:p w:rsidR="007E1D64" w:rsidRDefault="007E1D64" w:rsidP="007E1D64">
      <w:pPr>
        <w:pStyle w:val="Prrafodelista"/>
        <w:ind w:left="0"/>
        <w:jc w:val="both"/>
        <w:rPr>
          <w:rFonts w:ascii="Times New Roman" w:hAnsi="Times New Roman" w:cs="Times New Roman"/>
          <w:b/>
          <w:sz w:val="24"/>
          <w:szCs w:val="24"/>
        </w:rPr>
      </w:pPr>
      <w:r w:rsidRPr="007E1D64">
        <w:rPr>
          <w:rFonts w:ascii="Times New Roman" w:hAnsi="Times New Roman" w:cs="Times New Roman"/>
          <w:b/>
          <w:sz w:val="24"/>
          <w:szCs w:val="24"/>
        </w:rPr>
        <w:t>•Evaluación continua:</w:t>
      </w:r>
    </w:p>
    <w:tbl>
      <w:tblPr>
        <w:tblStyle w:val="Tablaconcuadrcula"/>
        <w:tblW w:w="10490" w:type="dxa"/>
        <w:tblInd w:w="-1139" w:type="dxa"/>
        <w:tblLook w:val="04A0" w:firstRow="1" w:lastRow="0" w:firstColumn="1" w:lastColumn="0" w:noHBand="0" w:noVBand="1"/>
      </w:tblPr>
      <w:tblGrid>
        <w:gridCol w:w="2037"/>
        <w:gridCol w:w="1276"/>
        <w:gridCol w:w="3467"/>
        <w:gridCol w:w="17"/>
        <w:gridCol w:w="337"/>
        <w:gridCol w:w="659"/>
        <w:gridCol w:w="2697"/>
      </w:tblGrid>
      <w:tr w:rsidR="007E1D64" w:rsidTr="00C96FC9">
        <w:tc>
          <w:tcPr>
            <w:tcW w:w="2037" w:type="dxa"/>
          </w:tcPr>
          <w:p w:rsidR="007E1D64" w:rsidRPr="000B009F" w:rsidRDefault="007E1D64" w:rsidP="00D90CCB">
            <w:pPr>
              <w:jc w:val="both"/>
              <w:rPr>
                <w:rFonts w:ascii="Times New Roman" w:hAnsi="Times New Roman" w:cs="Times New Roman"/>
                <w:b/>
                <w:sz w:val="24"/>
                <w:szCs w:val="24"/>
              </w:rPr>
            </w:pPr>
            <w:r w:rsidRPr="000B009F">
              <w:rPr>
                <w:rFonts w:ascii="Times New Roman" w:hAnsi="Times New Roman" w:cs="Times New Roman"/>
                <w:b/>
                <w:sz w:val="24"/>
                <w:szCs w:val="24"/>
              </w:rPr>
              <w:t>Evaluaciones</w:t>
            </w:r>
          </w:p>
        </w:tc>
        <w:tc>
          <w:tcPr>
            <w:tcW w:w="1276" w:type="dxa"/>
          </w:tcPr>
          <w:p w:rsidR="007E1D64" w:rsidRPr="000B009F" w:rsidRDefault="007E1D64" w:rsidP="00D90CCB">
            <w:pPr>
              <w:jc w:val="both"/>
              <w:rPr>
                <w:rFonts w:ascii="Times New Roman" w:hAnsi="Times New Roman" w:cs="Times New Roman"/>
                <w:b/>
                <w:sz w:val="24"/>
                <w:szCs w:val="24"/>
              </w:rPr>
            </w:pPr>
            <w:r w:rsidRPr="000B009F">
              <w:rPr>
                <w:rFonts w:ascii="Times New Roman" w:hAnsi="Times New Roman" w:cs="Times New Roman"/>
                <w:b/>
                <w:sz w:val="24"/>
                <w:szCs w:val="24"/>
              </w:rPr>
              <w:t>R.A.</w:t>
            </w:r>
          </w:p>
        </w:tc>
        <w:tc>
          <w:tcPr>
            <w:tcW w:w="4480" w:type="dxa"/>
            <w:gridSpan w:val="4"/>
          </w:tcPr>
          <w:p w:rsidR="007E1D64" w:rsidRPr="000B009F" w:rsidRDefault="007E1D64" w:rsidP="00D90CCB">
            <w:pPr>
              <w:jc w:val="both"/>
              <w:rPr>
                <w:rFonts w:ascii="Times New Roman" w:hAnsi="Times New Roman" w:cs="Times New Roman"/>
                <w:b/>
                <w:sz w:val="24"/>
                <w:szCs w:val="24"/>
              </w:rPr>
            </w:pPr>
            <w:r w:rsidRPr="000B009F">
              <w:rPr>
                <w:rFonts w:ascii="Times New Roman" w:hAnsi="Times New Roman" w:cs="Times New Roman"/>
                <w:b/>
                <w:sz w:val="24"/>
                <w:szCs w:val="24"/>
              </w:rPr>
              <w:t>Unidades</w:t>
            </w:r>
          </w:p>
        </w:tc>
        <w:tc>
          <w:tcPr>
            <w:tcW w:w="2697" w:type="dxa"/>
          </w:tcPr>
          <w:p w:rsidR="007E1D64" w:rsidRPr="000B009F" w:rsidRDefault="007E1D64" w:rsidP="00D90CCB">
            <w:pPr>
              <w:jc w:val="center"/>
              <w:rPr>
                <w:rFonts w:ascii="Times New Roman" w:hAnsi="Times New Roman" w:cs="Times New Roman"/>
                <w:b/>
                <w:sz w:val="24"/>
                <w:szCs w:val="24"/>
              </w:rPr>
            </w:pPr>
            <w:r w:rsidRPr="000B009F">
              <w:rPr>
                <w:rFonts w:ascii="Times New Roman" w:hAnsi="Times New Roman" w:cs="Times New Roman"/>
                <w:b/>
                <w:sz w:val="24"/>
                <w:szCs w:val="24"/>
              </w:rPr>
              <w:t>Instrumentos de evaluación</w:t>
            </w:r>
            <w:r>
              <w:rPr>
                <w:rFonts w:ascii="Times New Roman" w:hAnsi="Times New Roman" w:cs="Times New Roman"/>
                <w:b/>
                <w:sz w:val="24"/>
                <w:szCs w:val="24"/>
              </w:rPr>
              <w:t xml:space="preserve"> y </w:t>
            </w:r>
          </w:p>
          <w:p w:rsidR="007E1D64" w:rsidRDefault="007E1D64" w:rsidP="00D90CCB">
            <w:pPr>
              <w:jc w:val="center"/>
              <w:rPr>
                <w:rFonts w:ascii="Times New Roman" w:hAnsi="Times New Roman" w:cs="Times New Roman"/>
                <w:sz w:val="24"/>
                <w:szCs w:val="24"/>
              </w:rPr>
            </w:pPr>
            <w:r>
              <w:rPr>
                <w:rFonts w:ascii="Times New Roman" w:hAnsi="Times New Roman" w:cs="Times New Roman"/>
                <w:b/>
                <w:sz w:val="24"/>
                <w:szCs w:val="24"/>
              </w:rPr>
              <w:t>c</w:t>
            </w:r>
            <w:r w:rsidRPr="000B009F">
              <w:rPr>
                <w:rFonts w:ascii="Times New Roman" w:hAnsi="Times New Roman" w:cs="Times New Roman"/>
                <w:b/>
                <w:sz w:val="24"/>
                <w:szCs w:val="24"/>
              </w:rPr>
              <w:t>alificación</w:t>
            </w:r>
          </w:p>
        </w:tc>
      </w:tr>
      <w:tr w:rsidR="00C96FC9" w:rsidTr="00C96FC9">
        <w:trPr>
          <w:trHeight w:val="575"/>
        </w:trPr>
        <w:tc>
          <w:tcPr>
            <w:tcW w:w="2037" w:type="dxa"/>
            <w:vMerge w:val="restart"/>
            <w:shd w:val="clear" w:color="auto" w:fill="FFFF99"/>
          </w:tcPr>
          <w:p w:rsidR="00C96FC9" w:rsidRDefault="00C96FC9" w:rsidP="00D90CCB">
            <w:pPr>
              <w:jc w:val="both"/>
              <w:rPr>
                <w:rFonts w:ascii="Times New Roman" w:hAnsi="Times New Roman" w:cs="Times New Roman"/>
                <w:sz w:val="24"/>
                <w:szCs w:val="24"/>
              </w:rPr>
            </w:pPr>
          </w:p>
          <w:p w:rsidR="00C96FC9" w:rsidRDefault="00C96FC9" w:rsidP="00D90CCB">
            <w:pPr>
              <w:jc w:val="both"/>
              <w:rPr>
                <w:rFonts w:ascii="Times New Roman" w:hAnsi="Times New Roman" w:cs="Times New Roman"/>
                <w:sz w:val="24"/>
                <w:szCs w:val="24"/>
              </w:rPr>
            </w:pPr>
            <w:r>
              <w:rPr>
                <w:rFonts w:ascii="Times New Roman" w:hAnsi="Times New Roman" w:cs="Times New Roman"/>
                <w:sz w:val="24"/>
                <w:szCs w:val="24"/>
              </w:rPr>
              <w:t>1ª.EVALUACIÓN</w:t>
            </w:r>
          </w:p>
        </w:tc>
        <w:tc>
          <w:tcPr>
            <w:tcW w:w="1276" w:type="dxa"/>
            <w:shd w:val="clear" w:color="auto" w:fill="FFFF99"/>
          </w:tcPr>
          <w:p w:rsidR="00C96FC9" w:rsidRPr="000B009F" w:rsidRDefault="00C96FC9" w:rsidP="00D90CCB">
            <w:pPr>
              <w:jc w:val="both"/>
              <w:rPr>
                <w:rFonts w:ascii="Times New Roman" w:hAnsi="Times New Roman" w:cs="Times New Roman"/>
                <w:b/>
                <w:sz w:val="24"/>
                <w:szCs w:val="24"/>
              </w:rPr>
            </w:pPr>
            <w:r>
              <w:rPr>
                <w:rFonts w:ascii="Times New Roman" w:hAnsi="Times New Roman" w:cs="Times New Roman"/>
                <w:b/>
                <w:sz w:val="24"/>
                <w:szCs w:val="24"/>
              </w:rPr>
              <w:t>R.A.1y3</w:t>
            </w:r>
          </w:p>
          <w:p w:rsidR="00C96FC9" w:rsidRDefault="00C96FC9" w:rsidP="00D90CCB">
            <w:pPr>
              <w:jc w:val="both"/>
              <w:rPr>
                <w:rFonts w:ascii="Times New Roman" w:hAnsi="Times New Roman" w:cs="Times New Roman"/>
                <w:sz w:val="24"/>
                <w:szCs w:val="24"/>
              </w:rPr>
            </w:pPr>
          </w:p>
        </w:tc>
        <w:tc>
          <w:tcPr>
            <w:tcW w:w="3484" w:type="dxa"/>
            <w:gridSpan w:val="2"/>
            <w:shd w:val="clear" w:color="auto" w:fill="FFFF99"/>
          </w:tcPr>
          <w:p w:rsidR="00C96FC9" w:rsidRDefault="00C96FC9" w:rsidP="00D90CCB">
            <w:pPr>
              <w:jc w:val="both"/>
              <w:rPr>
                <w:rFonts w:ascii="Times New Roman" w:hAnsi="Times New Roman" w:cs="Times New Roman"/>
                <w:sz w:val="24"/>
                <w:szCs w:val="24"/>
              </w:rPr>
            </w:pPr>
            <w:r w:rsidRPr="00024EAB">
              <w:rPr>
                <w:rFonts w:ascii="Times New Roman" w:hAnsi="Times New Roman" w:cs="Times New Roman"/>
                <w:b/>
                <w:sz w:val="24"/>
                <w:szCs w:val="24"/>
              </w:rPr>
              <w:t>Ud.1</w:t>
            </w:r>
            <w:r>
              <w:rPr>
                <w:rFonts w:ascii="Times New Roman" w:hAnsi="Times New Roman" w:cs="Times New Roman"/>
                <w:sz w:val="24"/>
                <w:szCs w:val="24"/>
              </w:rPr>
              <w:t>”La iniciativa emprendedora”</w:t>
            </w:r>
          </w:p>
        </w:tc>
        <w:tc>
          <w:tcPr>
            <w:tcW w:w="996" w:type="dxa"/>
            <w:gridSpan w:val="2"/>
            <w:vMerge w:val="restart"/>
            <w:shd w:val="clear" w:color="auto" w:fill="FFFF99"/>
          </w:tcPr>
          <w:p w:rsidR="00C96FC9" w:rsidRDefault="00C96FC9" w:rsidP="00C96FC9">
            <w:pPr>
              <w:jc w:val="both"/>
              <w:rPr>
                <w:rFonts w:ascii="Times New Roman" w:hAnsi="Times New Roman" w:cs="Times New Roman"/>
                <w:sz w:val="24"/>
                <w:szCs w:val="24"/>
              </w:rPr>
            </w:pPr>
          </w:p>
          <w:p w:rsidR="00C96FC9" w:rsidRDefault="00C96FC9" w:rsidP="00C96FC9">
            <w:pPr>
              <w:jc w:val="both"/>
              <w:rPr>
                <w:rFonts w:ascii="Times New Roman" w:hAnsi="Times New Roman" w:cs="Times New Roman"/>
                <w:sz w:val="24"/>
                <w:szCs w:val="24"/>
              </w:rPr>
            </w:pPr>
          </w:p>
          <w:p w:rsidR="00C96FC9" w:rsidRDefault="00C96FC9" w:rsidP="00C96FC9">
            <w:pPr>
              <w:jc w:val="both"/>
              <w:rPr>
                <w:rFonts w:ascii="Times New Roman" w:hAnsi="Times New Roman" w:cs="Times New Roman"/>
                <w:sz w:val="24"/>
                <w:szCs w:val="24"/>
              </w:rPr>
            </w:pPr>
            <w:r>
              <w:rPr>
                <w:rFonts w:ascii="Times New Roman" w:hAnsi="Times New Roman" w:cs="Times New Roman"/>
                <w:sz w:val="24"/>
                <w:szCs w:val="24"/>
              </w:rPr>
              <w:t>60%</w:t>
            </w:r>
          </w:p>
        </w:tc>
        <w:tc>
          <w:tcPr>
            <w:tcW w:w="2697" w:type="dxa"/>
            <w:vMerge w:val="restart"/>
            <w:shd w:val="clear" w:color="auto" w:fill="FFFF99"/>
          </w:tcPr>
          <w:p w:rsidR="00C96FC9" w:rsidRDefault="00C96FC9" w:rsidP="00BC0C73">
            <w:pPr>
              <w:jc w:val="both"/>
              <w:rPr>
                <w:rFonts w:ascii="Times New Roman" w:hAnsi="Times New Roman" w:cs="Times New Roman"/>
                <w:sz w:val="24"/>
                <w:szCs w:val="24"/>
              </w:rPr>
            </w:pPr>
          </w:p>
          <w:p w:rsidR="00C96FC9" w:rsidRDefault="00C96FC9" w:rsidP="00BC0C73">
            <w:pPr>
              <w:jc w:val="both"/>
              <w:rPr>
                <w:rFonts w:ascii="Times New Roman" w:hAnsi="Times New Roman" w:cs="Times New Roman"/>
                <w:sz w:val="24"/>
                <w:szCs w:val="24"/>
              </w:rPr>
            </w:pPr>
            <w:r>
              <w:rPr>
                <w:rFonts w:ascii="Times New Roman" w:hAnsi="Times New Roman" w:cs="Times New Roman"/>
                <w:sz w:val="24"/>
                <w:szCs w:val="24"/>
              </w:rPr>
              <w:t>P.Escrita: 50%</w:t>
            </w:r>
          </w:p>
          <w:p w:rsidR="00C96FC9" w:rsidRDefault="00C96FC9" w:rsidP="00BC0C73">
            <w:pPr>
              <w:jc w:val="both"/>
              <w:rPr>
                <w:rFonts w:ascii="Times New Roman" w:hAnsi="Times New Roman" w:cs="Times New Roman"/>
                <w:sz w:val="24"/>
                <w:szCs w:val="24"/>
              </w:rPr>
            </w:pPr>
            <w:r>
              <w:rPr>
                <w:rFonts w:ascii="Times New Roman" w:hAnsi="Times New Roman" w:cs="Times New Roman"/>
                <w:sz w:val="24"/>
                <w:szCs w:val="24"/>
              </w:rPr>
              <w:t>Actividades en clase:15</w:t>
            </w:r>
            <w:r w:rsidRPr="00BC0C73">
              <w:rPr>
                <w:rFonts w:ascii="Times New Roman" w:hAnsi="Times New Roman" w:cs="Times New Roman"/>
                <w:sz w:val="24"/>
                <w:szCs w:val="24"/>
              </w:rPr>
              <w:t>%</w:t>
            </w:r>
          </w:p>
          <w:p w:rsidR="00C96FC9" w:rsidRDefault="00C96FC9" w:rsidP="00BC0C73">
            <w:pPr>
              <w:jc w:val="both"/>
              <w:rPr>
                <w:rFonts w:ascii="Times New Roman" w:hAnsi="Times New Roman" w:cs="Times New Roman"/>
                <w:sz w:val="24"/>
                <w:szCs w:val="24"/>
              </w:rPr>
            </w:pPr>
            <w:r>
              <w:rPr>
                <w:rFonts w:ascii="Times New Roman" w:hAnsi="Times New Roman" w:cs="Times New Roman"/>
                <w:sz w:val="24"/>
                <w:szCs w:val="24"/>
              </w:rPr>
              <w:t>Entrega libreta: 5</w:t>
            </w:r>
            <w:r w:rsidRPr="00BC0C73">
              <w:rPr>
                <w:rFonts w:ascii="Times New Roman" w:hAnsi="Times New Roman" w:cs="Times New Roman"/>
                <w:sz w:val="24"/>
                <w:szCs w:val="24"/>
              </w:rPr>
              <w:t>%</w:t>
            </w:r>
          </w:p>
          <w:p w:rsidR="00C96FC9" w:rsidRDefault="00C96FC9" w:rsidP="00BC0C73">
            <w:pPr>
              <w:jc w:val="both"/>
              <w:rPr>
                <w:rFonts w:ascii="Times New Roman" w:hAnsi="Times New Roman" w:cs="Times New Roman"/>
                <w:sz w:val="24"/>
                <w:szCs w:val="24"/>
              </w:rPr>
            </w:pPr>
            <w:r>
              <w:rPr>
                <w:rFonts w:ascii="Times New Roman" w:hAnsi="Times New Roman" w:cs="Times New Roman"/>
                <w:sz w:val="24"/>
                <w:szCs w:val="24"/>
              </w:rPr>
              <w:t>Plan de empresa: 30%</w:t>
            </w:r>
          </w:p>
          <w:p w:rsidR="00C96FC9" w:rsidRDefault="00C96FC9" w:rsidP="00D90CCB">
            <w:pPr>
              <w:jc w:val="both"/>
              <w:rPr>
                <w:rFonts w:ascii="Times New Roman" w:hAnsi="Times New Roman" w:cs="Times New Roman"/>
                <w:sz w:val="24"/>
                <w:szCs w:val="24"/>
              </w:rPr>
            </w:pPr>
          </w:p>
        </w:tc>
      </w:tr>
      <w:tr w:rsidR="00C96FC9" w:rsidTr="00C96FC9">
        <w:tc>
          <w:tcPr>
            <w:tcW w:w="2037" w:type="dxa"/>
            <w:vMerge/>
            <w:shd w:val="clear" w:color="auto" w:fill="FFFF99"/>
          </w:tcPr>
          <w:p w:rsidR="00C96FC9" w:rsidRDefault="00C96FC9" w:rsidP="00D90CCB">
            <w:pPr>
              <w:jc w:val="both"/>
              <w:rPr>
                <w:rFonts w:ascii="Times New Roman" w:hAnsi="Times New Roman" w:cs="Times New Roman"/>
                <w:sz w:val="24"/>
                <w:szCs w:val="24"/>
              </w:rPr>
            </w:pPr>
          </w:p>
        </w:tc>
        <w:tc>
          <w:tcPr>
            <w:tcW w:w="1276" w:type="dxa"/>
            <w:shd w:val="clear" w:color="auto" w:fill="FFFF99"/>
          </w:tcPr>
          <w:p w:rsidR="00C96FC9" w:rsidRPr="00BC0C73" w:rsidRDefault="00C96FC9" w:rsidP="0090507A">
            <w:pPr>
              <w:jc w:val="both"/>
              <w:rPr>
                <w:rFonts w:ascii="Times New Roman" w:hAnsi="Times New Roman" w:cs="Times New Roman"/>
                <w:b/>
                <w:sz w:val="24"/>
                <w:szCs w:val="24"/>
              </w:rPr>
            </w:pPr>
            <w:r w:rsidRPr="00BC0C73">
              <w:rPr>
                <w:rFonts w:ascii="Times New Roman" w:hAnsi="Times New Roman" w:cs="Times New Roman"/>
                <w:b/>
                <w:sz w:val="24"/>
                <w:szCs w:val="24"/>
              </w:rPr>
              <w:t>R.A.1,2 y 3</w:t>
            </w:r>
          </w:p>
        </w:tc>
        <w:tc>
          <w:tcPr>
            <w:tcW w:w="3484" w:type="dxa"/>
            <w:gridSpan w:val="2"/>
            <w:shd w:val="clear" w:color="auto" w:fill="FFFF99"/>
          </w:tcPr>
          <w:p w:rsidR="00C96FC9" w:rsidRDefault="00C96FC9" w:rsidP="00D90CCB">
            <w:pPr>
              <w:jc w:val="both"/>
              <w:rPr>
                <w:rFonts w:ascii="Times New Roman" w:hAnsi="Times New Roman" w:cs="Times New Roman"/>
                <w:sz w:val="24"/>
                <w:szCs w:val="24"/>
              </w:rPr>
            </w:pPr>
            <w:r w:rsidRPr="00024EAB">
              <w:rPr>
                <w:rFonts w:ascii="Times New Roman" w:hAnsi="Times New Roman" w:cs="Times New Roman"/>
                <w:b/>
                <w:sz w:val="24"/>
                <w:szCs w:val="24"/>
              </w:rPr>
              <w:t>Ud.2</w:t>
            </w:r>
            <w:r>
              <w:t>”</w:t>
            </w:r>
            <w:r>
              <w:rPr>
                <w:rFonts w:ascii="Times New Roman" w:hAnsi="Times New Roman" w:cs="Times New Roman"/>
                <w:sz w:val="24"/>
                <w:szCs w:val="24"/>
              </w:rPr>
              <w:t>El mercado”</w:t>
            </w:r>
          </w:p>
        </w:tc>
        <w:tc>
          <w:tcPr>
            <w:tcW w:w="996" w:type="dxa"/>
            <w:gridSpan w:val="2"/>
            <w:vMerge/>
            <w:shd w:val="clear" w:color="auto" w:fill="FFFF99"/>
          </w:tcPr>
          <w:p w:rsidR="00C96FC9" w:rsidRDefault="00C96FC9" w:rsidP="00C96FC9">
            <w:pPr>
              <w:jc w:val="both"/>
              <w:rPr>
                <w:rFonts w:ascii="Times New Roman" w:hAnsi="Times New Roman" w:cs="Times New Roman"/>
                <w:sz w:val="24"/>
                <w:szCs w:val="24"/>
              </w:rPr>
            </w:pPr>
          </w:p>
        </w:tc>
        <w:tc>
          <w:tcPr>
            <w:tcW w:w="2697" w:type="dxa"/>
            <w:vMerge/>
            <w:shd w:val="clear" w:color="auto" w:fill="FFFF99"/>
          </w:tcPr>
          <w:p w:rsidR="00C96FC9" w:rsidRDefault="00C96FC9" w:rsidP="00D90CCB">
            <w:pPr>
              <w:jc w:val="both"/>
              <w:rPr>
                <w:rFonts w:ascii="Times New Roman" w:hAnsi="Times New Roman" w:cs="Times New Roman"/>
                <w:sz w:val="24"/>
                <w:szCs w:val="24"/>
              </w:rPr>
            </w:pPr>
          </w:p>
        </w:tc>
      </w:tr>
      <w:tr w:rsidR="00C96FC9" w:rsidTr="00C96FC9">
        <w:trPr>
          <w:trHeight w:val="302"/>
        </w:trPr>
        <w:tc>
          <w:tcPr>
            <w:tcW w:w="2037" w:type="dxa"/>
            <w:vMerge/>
            <w:shd w:val="clear" w:color="auto" w:fill="FFFF99"/>
          </w:tcPr>
          <w:p w:rsidR="00C96FC9" w:rsidRDefault="00C96FC9" w:rsidP="00D90CCB">
            <w:pPr>
              <w:jc w:val="both"/>
              <w:rPr>
                <w:rFonts w:ascii="Times New Roman" w:hAnsi="Times New Roman" w:cs="Times New Roman"/>
                <w:sz w:val="24"/>
                <w:szCs w:val="24"/>
              </w:rPr>
            </w:pPr>
          </w:p>
        </w:tc>
        <w:tc>
          <w:tcPr>
            <w:tcW w:w="1276" w:type="dxa"/>
            <w:shd w:val="clear" w:color="auto" w:fill="FFFF99"/>
          </w:tcPr>
          <w:p w:rsidR="00C96FC9" w:rsidRPr="000B009F" w:rsidRDefault="00C96FC9" w:rsidP="00D90CCB">
            <w:pPr>
              <w:jc w:val="both"/>
              <w:rPr>
                <w:rFonts w:ascii="Times New Roman" w:hAnsi="Times New Roman" w:cs="Times New Roman"/>
                <w:b/>
                <w:sz w:val="24"/>
                <w:szCs w:val="24"/>
              </w:rPr>
            </w:pPr>
            <w:r>
              <w:rPr>
                <w:rFonts w:ascii="Times New Roman" w:hAnsi="Times New Roman" w:cs="Times New Roman"/>
                <w:b/>
                <w:sz w:val="24"/>
                <w:szCs w:val="24"/>
              </w:rPr>
              <w:t>R.A.2 y 3</w:t>
            </w:r>
          </w:p>
          <w:p w:rsidR="00C96FC9" w:rsidRDefault="00C96FC9" w:rsidP="00D90CCB">
            <w:pPr>
              <w:jc w:val="both"/>
              <w:rPr>
                <w:rFonts w:ascii="Times New Roman" w:hAnsi="Times New Roman" w:cs="Times New Roman"/>
                <w:sz w:val="24"/>
                <w:szCs w:val="24"/>
              </w:rPr>
            </w:pPr>
          </w:p>
        </w:tc>
        <w:tc>
          <w:tcPr>
            <w:tcW w:w="3484" w:type="dxa"/>
            <w:gridSpan w:val="2"/>
            <w:shd w:val="clear" w:color="auto" w:fill="FFFF99"/>
          </w:tcPr>
          <w:p w:rsidR="00C96FC9" w:rsidRDefault="00C96FC9" w:rsidP="00D90CCB">
            <w:pPr>
              <w:jc w:val="both"/>
              <w:rPr>
                <w:rFonts w:ascii="Times New Roman" w:hAnsi="Times New Roman" w:cs="Times New Roman"/>
                <w:sz w:val="24"/>
                <w:szCs w:val="24"/>
              </w:rPr>
            </w:pPr>
            <w:r w:rsidRPr="00024EAB">
              <w:rPr>
                <w:rFonts w:ascii="Times New Roman" w:hAnsi="Times New Roman" w:cs="Times New Roman"/>
                <w:b/>
                <w:sz w:val="24"/>
                <w:szCs w:val="24"/>
              </w:rPr>
              <w:t>Ud.3</w:t>
            </w:r>
            <w:r>
              <w:t>”</w:t>
            </w:r>
            <w:r>
              <w:rPr>
                <w:rFonts w:ascii="Times New Roman" w:hAnsi="Times New Roman" w:cs="Times New Roman"/>
                <w:sz w:val="24"/>
                <w:szCs w:val="24"/>
              </w:rPr>
              <w:t>El entorno de la empresa”</w:t>
            </w:r>
          </w:p>
        </w:tc>
        <w:tc>
          <w:tcPr>
            <w:tcW w:w="996" w:type="dxa"/>
            <w:gridSpan w:val="2"/>
            <w:vMerge/>
            <w:shd w:val="clear" w:color="auto" w:fill="FFFF99"/>
          </w:tcPr>
          <w:p w:rsidR="00C96FC9" w:rsidRDefault="00C96FC9" w:rsidP="00C96FC9">
            <w:pPr>
              <w:jc w:val="both"/>
              <w:rPr>
                <w:rFonts w:ascii="Times New Roman" w:hAnsi="Times New Roman" w:cs="Times New Roman"/>
                <w:sz w:val="24"/>
                <w:szCs w:val="24"/>
              </w:rPr>
            </w:pPr>
          </w:p>
        </w:tc>
        <w:tc>
          <w:tcPr>
            <w:tcW w:w="2697" w:type="dxa"/>
            <w:vMerge/>
            <w:shd w:val="clear" w:color="auto" w:fill="FFFF99"/>
          </w:tcPr>
          <w:p w:rsidR="00C96FC9" w:rsidRDefault="00C96FC9" w:rsidP="00D90CCB">
            <w:pPr>
              <w:jc w:val="both"/>
              <w:rPr>
                <w:rFonts w:ascii="Times New Roman" w:hAnsi="Times New Roman" w:cs="Times New Roman"/>
                <w:sz w:val="24"/>
                <w:szCs w:val="24"/>
              </w:rPr>
            </w:pPr>
          </w:p>
        </w:tc>
      </w:tr>
      <w:tr w:rsidR="00C96FC9" w:rsidTr="00C96FC9">
        <w:trPr>
          <w:trHeight w:val="267"/>
        </w:trPr>
        <w:tc>
          <w:tcPr>
            <w:tcW w:w="2037" w:type="dxa"/>
            <w:vMerge/>
            <w:shd w:val="clear" w:color="auto" w:fill="FFFF99"/>
          </w:tcPr>
          <w:p w:rsidR="00C96FC9" w:rsidRDefault="00C96FC9" w:rsidP="00D90CCB">
            <w:pPr>
              <w:jc w:val="both"/>
              <w:rPr>
                <w:rFonts w:ascii="Times New Roman" w:hAnsi="Times New Roman" w:cs="Times New Roman"/>
                <w:sz w:val="24"/>
                <w:szCs w:val="24"/>
              </w:rPr>
            </w:pPr>
          </w:p>
        </w:tc>
        <w:tc>
          <w:tcPr>
            <w:tcW w:w="1276" w:type="dxa"/>
            <w:shd w:val="clear" w:color="auto" w:fill="FFFF99"/>
          </w:tcPr>
          <w:p w:rsidR="00C96FC9" w:rsidRPr="000B009F" w:rsidRDefault="00C96FC9" w:rsidP="00D90CCB">
            <w:pPr>
              <w:jc w:val="both"/>
              <w:rPr>
                <w:rFonts w:ascii="Times New Roman" w:hAnsi="Times New Roman" w:cs="Times New Roman"/>
                <w:b/>
                <w:sz w:val="24"/>
                <w:szCs w:val="24"/>
              </w:rPr>
            </w:pPr>
            <w:r>
              <w:rPr>
                <w:rFonts w:ascii="Times New Roman" w:hAnsi="Times New Roman" w:cs="Times New Roman"/>
                <w:b/>
                <w:sz w:val="24"/>
                <w:szCs w:val="24"/>
              </w:rPr>
              <w:t>R.A.2y3</w:t>
            </w:r>
          </w:p>
        </w:tc>
        <w:tc>
          <w:tcPr>
            <w:tcW w:w="3484" w:type="dxa"/>
            <w:gridSpan w:val="2"/>
            <w:shd w:val="clear" w:color="auto" w:fill="FFFF99"/>
          </w:tcPr>
          <w:p w:rsidR="00C96FC9" w:rsidRDefault="00C96FC9" w:rsidP="00D90CCB">
            <w:pPr>
              <w:jc w:val="both"/>
              <w:rPr>
                <w:rFonts w:ascii="Times New Roman" w:hAnsi="Times New Roman" w:cs="Times New Roman"/>
                <w:sz w:val="24"/>
                <w:szCs w:val="24"/>
              </w:rPr>
            </w:pPr>
            <w:r w:rsidRPr="00024EAB">
              <w:rPr>
                <w:rFonts w:ascii="Times New Roman" w:hAnsi="Times New Roman" w:cs="Times New Roman"/>
                <w:b/>
                <w:sz w:val="24"/>
                <w:szCs w:val="24"/>
              </w:rPr>
              <w:t>Ud.4</w:t>
            </w:r>
            <w:r>
              <w:rPr>
                <w:rFonts w:ascii="Times New Roman" w:hAnsi="Times New Roman" w:cs="Times New Roman"/>
                <w:sz w:val="24"/>
                <w:szCs w:val="24"/>
              </w:rPr>
              <w:t xml:space="preserve"> “El marketing”</w:t>
            </w:r>
          </w:p>
        </w:tc>
        <w:tc>
          <w:tcPr>
            <w:tcW w:w="996" w:type="dxa"/>
            <w:gridSpan w:val="2"/>
            <w:vMerge w:val="restart"/>
            <w:shd w:val="clear" w:color="auto" w:fill="FFFF99"/>
          </w:tcPr>
          <w:p w:rsidR="00C96FC9" w:rsidRDefault="00C96FC9" w:rsidP="00C96FC9">
            <w:pPr>
              <w:jc w:val="both"/>
              <w:rPr>
                <w:rFonts w:ascii="Times New Roman" w:hAnsi="Times New Roman" w:cs="Times New Roman"/>
                <w:sz w:val="24"/>
                <w:szCs w:val="24"/>
              </w:rPr>
            </w:pPr>
          </w:p>
          <w:p w:rsidR="00C96FC9" w:rsidRDefault="00C96FC9" w:rsidP="00C96FC9">
            <w:pPr>
              <w:jc w:val="both"/>
              <w:rPr>
                <w:rFonts w:ascii="Times New Roman" w:hAnsi="Times New Roman" w:cs="Times New Roman"/>
                <w:sz w:val="24"/>
                <w:szCs w:val="24"/>
              </w:rPr>
            </w:pPr>
            <w:r>
              <w:rPr>
                <w:rFonts w:ascii="Times New Roman" w:hAnsi="Times New Roman" w:cs="Times New Roman"/>
                <w:sz w:val="24"/>
                <w:szCs w:val="24"/>
              </w:rPr>
              <w:t>40%</w:t>
            </w:r>
          </w:p>
        </w:tc>
        <w:tc>
          <w:tcPr>
            <w:tcW w:w="2697" w:type="dxa"/>
            <w:vMerge w:val="restart"/>
            <w:shd w:val="clear" w:color="auto" w:fill="FFFF99"/>
          </w:tcPr>
          <w:p w:rsidR="00C96FC9" w:rsidRPr="00C96FC9" w:rsidRDefault="00C96FC9" w:rsidP="00C96FC9">
            <w:pPr>
              <w:jc w:val="both"/>
              <w:rPr>
                <w:rFonts w:ascii="Times New Roman" w:hAnsi="Times New Roman" w:cs="Times New Roman"/>
                <w:sz w:val="24"/>
                <w:szCs w:val="24"/>
              </w:rPr>
            </w:pPr>
            <w:r w:rsidRPr="00C96FC9">
              <w:rPr>
                <w:rFonts w:ascii="Times New Roman" w:hAnsi="Times New Roman" w:cs="Times New Roman"/>
                <w:sz w:val="24"/>
                <w:szCs w:val="24"/>
              </w:rPr>
              <w:t>P.Escrita: 50%</w:t>
            </w:r>
          </w:p>
          <w:p w:rsidR="00C96FC9" w:rsidRPr="00C96FC9" w:rsidRDefault="00C96FC9" w:rsidP="00C96FC9">
            <w:pPr>
              <w:jc w:val="both"/>
              <w:rPr>
                <w:rFonts w:ascii="Times New Roman" w:hAnsi="Times New Roman" w:cs="Times New Roman"/>
                <w:sz w:val="24"/>
                <w:szCs w:val="24"/>
              </w:rPr>
            </w:pPr>
            <w:r w:rsidRPr="00C96FC9">
              <w:rPr>
                <w:rFonts w:ascii="Times New Roman" w:hAnsi="Times New Roman" w:cs="Times New Roman"/>
                <w:sz w:val="24"/>
                <w:szCs w:val="24"/>
              </w:rPr>
              <w:t>Actividades en clase:15%</w:t>
            </w:r>
          </w:p>
          <w:p w:rsidR="00C96FC9" w:rsidRPr="00C96FC9" w:rsidRDefault="00C96FC9" w:rsidP="00C96FC9">
            <w:pPr>
              <w:jc w:val="both"/>
              <w:rPr>
                <w:rFonts w:ascii="Times New Roman" w:hAnsi="Times New Roman" w:cs="Times New Roman"/>
                <w:sz w:val="24"/>
                <w:szCs w:val="24"/>
              </w:rPr>
            </w:pPr>
            <w:r w:rsidRPr="00C96FC9">
              <w:rPr>
                <w:rFonts w:ascii="Times New Roman" w:hAnsi="Times New Roman" w:cs="Times New Roman"/>
                <w:sz w:val="24"/>
                <w:szCs w:val="24"/>
              </w:rPr>
              <w:t>Entrega libreta: 5%</w:t>
            </w:r>
          </w:p>
          <w:p w:rsidR="00C96FC9" w:rsidRDefault="00C96FC9" w:rsidP="00C96FC9">
            <w:pPr>
              <w:jc w:val="both"/>
              <w:rPr>
                <w:rFonts w:ascii="Times New Roman" w:hAnsi="Times New Roman" w:cs="Times New Roman"/>
                <w:sz w:val="24"/>
                <w:szCs w:val="24"/>
              </w:rPr>
            </w:pPr>
            <w:r w:rsidRPr="00C96FC9">
              <w:rPr>
                <w:rFonts w:ascii="Times New Roman" w:hAnsi="Times New Roman" w:cs="Times New Roman"/>
                <w:sz w:val="24"/>
                <w:szCs w:val="24"/>
              </w:rPr>
              <w:t>Plan de empresa: 30%</w:t>
            </w:r>
          </w:p>
        </w:tc>
      </w:tr>
      <w:tr w:rsidR="00C96FC9" w:rsidTr="00C96FC9">
        <w:trPr>
          <w:trHeight w:val="267"/>
        </w:trPr>
        <w:tc>
          <w:tcPr>
            <w:tcW w:w="2037" w:type="dxa"/>
            <w:vMerge/>
            <w:shd w:val="clear" w:color="auto" w:fill="FFFF99"/>
          </w:tcPr>
          <w:p w:rsidR="00C96FC9" w:rsidRDefault="00C96FC9" w:rsidP="00D90CCB">
            <w:pPr>
              <w:jc w:val="both"/>
              <w:rPr>
                <w:rFonts w:ascii="Times New Roman" w:hAnsi="Times New Roman" w:cs="Times New Roman"/>
                <w:sz w:val="24"/>
                <w:szCs w:val="24"/>
              </w:rPr>
            </w:pPr>
          </w:p>
        </w:tc>
        <w:tc>
          <w:tcPr>
            <w:tcW w:w="1276" w:type="dxa"/>
            <w:shd w:val="clear" w:color="auto" w:fill="FFFF99"/>
          </w:tcPr>
          <w:p w:rsidR="00C96FC9" w:rsidRDefault="00C96FC9" w:rsidP="00D90CCB">
            <w:pPr>
              <w:jc w:val="both"/>
              <w:rPr>
                <w:rFonts w:ascii="Times New Roman" w:hAnsi="Times New Roman" w:cs="Times New Roman"/>
                <w:b/>
                <w:sz w:val="24"/>
                <w:szCs w:val="24"/>
              </w:rPr>
            </w:pPr>
            <w:r>
              <w:rPr>
                <w:rFonts w:ascii="Times New Roman" w:hAnsi="Times New Roman" w:cs="Times New Roman"/>
                <w:b/>
                <w:sz w:val="24"/>
                <w:szCs w:val="24"/>
              </w:rPr>
              <w:t>R.A.2y3</w:t>
            </w:r>
          </w:p>
        </w:tc>
        <w:tc>
          <w:tcPr>
            <w:tcW w:w="3484" w:type="dxa"/>
            <w:gridSpan w:val="2"/>
            <w:shd w:val="clear" w:color="auto" w:fill="FFFF99"/>
          </w:tcPr>
          <w:p w:rsidR="00C96FC9" w:rsidRPr="00024EAB" w:rsidRDefault="00C96FC9" w:rsidP="00BC0C73">
            <w:pPr>
              <w:jc w:val="both"/>
              <w:rPr>
                <w:rFonts w:ascii="Times New Roman" w:hAnsi="Times New Roman" w:cs="Times New Roman"/>
                <w:b/>
                <w:sz w:val="24"/>
                <w:szCs w:val="24"/>
              </w:rPr>
            </w:pPr>
            <w:r w:rsidRPr="00BC0C73">
              <w:rPr>
                <w:rFonts w:ascii="Times New Roman" w:hAnsi="Times New Roman" w:cs="Times New Roman"/>
                <w:b/>
                <w:sz w:val="24"/>
                <w:szCs w:val="24"/>
              </w:rPr>
              <w:t>Ud.5</w:t>
            </w:r>
            <w:r>
              <w:rPr>
                <w:rFonts w:ascii="Times New Roman" w:hAnsi="Times New Roman" w:cs="Times New Roman"/>
                <w:sz w:val="24"/>
                <w:szCs w:val="24"/>
              </w:rPr>
              <w:t xml:space="preserve"> “Recursos Humandos”</w:t>
            </w:r>
          </w:p>
        </w:tc>
        <w:tc>
          <w:tcPr>
            <w:tcW w:w="996" w:type="dxa"/>
            <w:gridSpan w:val="2"/>
            <w:vMerge/>
            <w:shd w:val="clear" w:color="auto" w:fill="FFFF99"/>
          </w:tcPr>
          <w:p w:rsidR="00C96FC9" w:rsidRPr="00024EAB" w:rsidRDefault="00C96FC9" w:rsidP="00C96FC9">
            <w:pPr>
              <w:jc w:val="both"/>
              <w:rPr>
                <w:rFonts w:ascii="Times New Roman" w:hAnsi="Times New Roman" w:cs="Times New Roman"/>
                <w:b/>
                <w:sz w:val="24"/>
                <w:szCs w:val="24"/>
              </w:rPr>
            </w:pPr>
          </w:p>
        </w:tc>
        <w:tc>
          <w:tcPr>
            <w:tcW w:w="2697" w:type="dxa"/>
            <w:vMerge/>
            <w:shd w:val="clear" w:color="auto" w:fill="FFFF99"/>
          </w:tcPr>
          <w:p w:rsidR="00C96FC9" w:rsidRDefault="00C96FC9" w:rsidP="00D90CCB">
            <w:pPr>
              <w:jc w:val="both"/>
              <w:rPr>
                <w:rFonts w:ascii="Times New Roman" w:hAnsi="Times New Roman" w:cs="Times New Roman"/>
                <w:sz w:val="24"/>
                <w:szCs w:val="24"/>
              </w:rPr>
            </w:pPr>
          </w:p>
        </w:tc>
      </w:tr>
      <w:tr w:rsidR="007E1D64" w:rsidTr="00D90CCB">
        <w:tc>
          <w:tcPr>
            <w:tcW w:w="10490" w:type="dxa"/>
            <w:gridSpan w:val="7"/>
            <w:shd w:val="clear" w:color="auto" w:fill="FFFF99"/>
          </w:tcPr>
          <w:p w:rsidR="007E1D64" w:rsidRPr="00F84D7B" w:rsidRDefault="00C96FC9" w:rsidP="00D90CCB">
            <w:pPr>
              <w:jc w:val="both"/>
              <w:rPr>
                <w:rFonts w:ascii="Times New Roman" w:hAnsi="Times New Roman" w:cs="Times New Roman"/>
                <w:sz w:val="24"/>
                <w:szCs w:val="24"/>
              </w:rPr>
            </w:pPr>
            <w:r>
              <w:rPr>
                <w:rFonts w:ascii="Times New Roman" w:hAnsi="Times New Roman" w:cs="Times New Roman"/>
                <w:sz w:val="24"/>
                <w:szCs w:val="24"/>
              </w:rPr>
              <w:t xml:space="preserve">NOTA MEDIA: U1,2y3x60% + U4y5x40%= </w:t>
            </w:r>
          </w:p>
        </w:tc>
      </w:tr>
      <w:tr w:rsidR="00C96FC9" w:rsidTr="00C96FC9">
        <w:tc>
          <w:tcPr>
            <w:tcW w:w="2037" w:type="dxa"/>
            <w:vMerge w:val="restart"/>
            <w:shd w:val="clear" w:color="auto" w:fill="CCFF99"/>
          </w:tcPr>
          <w:p w:rsidR="00C96FC9" w:rsidRDefault="00C96FC9" w:rsidP="00D90CCB">
            <w:pPr>
              <w:jc w:val="both"/>
              <w:rPr>
                <w:rFonts w:ascii="Times New Roman" w:hAnsi="Times New Roman" w:cs="Times New Roman"/>
                <w:sz w:val="24"/>
                <w:szCs w:val="24"/>
              </w:rPr>
            </w:pPr>
          </w:p>
          <w:p w:rsidR="00C96FC9" w:rsidRDefault="00C96FC9" w:rsidP="00D90CCB">
            <w:pPr>
              <w:jc w:val="both"/>
              <w:rPr>
                <w:rFonts w:ascii="Times New Roman" w:hAnsi="Times New Roman" w:cs="Times New Roman"/>
                <w:sz w:val="24"/>
                <w:szCs w:val="24"/>
              </w:rPr>
            </w:pPr>
            <w:r>
              <w:rPr>
                <w:rFonts w:ascii="Times New Roman" w:hAnsi="Times New Roman" w:cs="Times New Roman"/>
                <w:sz w:val="24"/>
                <w:szCs w:val="24"/>
              </w:rPr>
              <w:t>2ª.</w:t>
            </w:r>
            <w:r w:rsidRPr="0061287D">
              <w:rPr>
                <w:rFonts w:ascii="Times New Roman" w:hAnsi="Times New Roman" w:cs="Times New Roman"/>
                <w:sz w:val="24"/>
                <w:szCs w:val="24"/>
              </w:rPr>
              <w:t>EVALUACIÓN</w:t>
            </w:r>
          </w:p>
        </w:tc>
        <w:tc>
          <w:tcPr>
            <w:tcW w:w="1276" w:type="dxa"/>
            <w:shd w:val="clear" w:color="auto" w:fill="CCFF99"/>
          </w:tcPr>
          <w:p w:rsidR="00C96FC9" w:rsidRDefault="00C96FC9" w:rsidP="00D90CCB">
            <w:pPr>
              <w:jc w:val="both"/>
              <w:rPr>
                <w:rFonts w:ascii="Times New Roman" w:hAnsi="Times New Roman" w:cs="Times New Roman"/>
                <w:sz w:val="24"/>
                <w:szCs w:val="24"/>
              </w:rPr>
            </w:pPr>
          </w:p>
          <w:p w:rsidR="00C96FC9" w:rsidRPr="000B009F" w:rsidRDefault="00C96FC9" w:rsidP="00D90CCB">
            <w:pPr>
              <w:jc w:val="both"/>
              <w:rPr>
                <w:rFonts w:ascii="Times New Roman" w:hAnsi="Times New Roman" w:cs="Times New Roman"/>
                <w:b/>
                <w:sz w:val="24"/>
                <w:szCs w:val="24"/>
              </w:rPr>
            </w:pPr>
            <w:r>
              <w:rPr>
                <w:rFonts w:ascii="Times New Roman" w:hAnsi="Times New Roman" w:cs="Times New Roman"/>
                <w:b/>
                <w:sz w:val="24"/>
                <w:szCs w:val="24"/>
              </w:rPr>
              <w:t>R.A.2Y3</w:t>
            </w:r>
          </w:p>
          <w:p w:rsidR="00C96FC9" w:rsidRDefault="00C96FC9" w:rsidP="00D90CCB">
            <w:pPr>
              <w:jc w:val="both"/>
              <w:rPr>
                <w:rFonts w:ascii="Times New Roman" w:hAnsi="Times New Roman" w:cs="Times New Roman"/>
                <w:sz w:val="24"/>
                <w:szCs w:val="24"/>
              </w:rPr>
            </w:pPr>
          </w:p>
        </w:tc>
        <w:tc>
          <w:tcPr>
            <w:tcW w:w="3467" w:type="dxa"/>
            <w:tcBorders>
              <w:right w:val="nil"/>
            </w:tcBorders>
            <w:shd w:val="clear" w:color="auto" w:fill="CCFF99"/>
          </w:tcPr>
          <w:p w:rsidR="00C96FC9" w:rsidRDefault="00C96FC9" w:rsidP="00D90CCB">
            <w:pPr>
              <w:jc w:val="both"/>
              <w:rPr>
                <w:rFonts w:ascii="Times New Roman" w:hAnsi="Times New Roman" w:cs="Times New Roman"/>
                <w:sz w:val="24"/>
                <w:szCs w:val="24"/>
              </w:rPr>
            </w:pPr>
          </w:p>
          <w:p w:rsidR="00C96FC9" w:rsidRDefault="00C96FC9" w:rsidP="00D90CCB">
            <w:pPr>
              <w:jc w:val="both"/>
              <w:rPr>
                <w:rFonts w:ascii="Times New Roman" w:hAnsi="Times New Roman" w:cs="Times New Roman"/>
                <w:sz w:val="24"/>
                <w:szCs w:val="24"/>
              </w:rPr>
            </w:pPr>
            <w:r>
              <w:rPr>
                <w:rFonts w:ascii="Times New Roman" w:hAnsi="Times New Roman" w:cs="Times New Roman"/>
                <w:sz w:val="24"/>
                <w:szCs w:val="24"/>
              </w:rPr>
              <w:t>Ud.6</w:t>
            </w:r>
            <w:r>
              <w:t xml:space="preserve"> “</w:t>
            </w:r>
            <w:r>
              <w:rPr>
                <w:rFonts w:ascii="Times New Roman" w:hAnsi="Times New Roman" w:cs="Times New Roman"/>
                <w:sz w:val="24"/>
                <w:szCs w:val="24"/>
              </w:rPr>
              <w:t>Formas jurídicas”</w:t>
            </w:r>
          </w:p>
        </w:tc>
        <w:tc>
          <w:tcPr>
            <w:tcW w:w="354" w:type="dxa"/>
            <w:gridSpan w:val="2"/>
            <w:vMerge w:val="restart"/>
            <w:tcBorders>
              <w:right w:val="nil"/>
            </w:tcBorders>
            <w:shd w:val="clear" w:color="auto" w:fill="CCFF99"/>
          </w:tcPr>
          <w:p w:rsidR="00C96FC9" w:rsidRDefault="00C96FC9">
            <w:pPr>
              <w:rPr>
                <w:rFonts w:ascii="Times New Roman" w:hAnsi="Times New Roman" w:cs="Times New Roman"/>
                <w:sz w:val="24"/>
                <w:szCs w:val="24"/>
              </w:rPr>
            </w:pPr>
          </w:p>
          <w:p w:rsidR="00C96FC9" w:rsidRDefault="00C96FC9" w:rsidP="00D90CCB">
            <w:pPr>
              <w:jc w:val="both"/>
              <w:rPr>
                <w:rFonts w:ascii="Times New Roman" w:hAnsi="Times New Roman" w:cs="Times New Roman"/>
                <w:sz w:val="24"/>
                <w:szCs w:val="24"/>
              </w:rPr>
            </w:pPr>
          </w:p>
        </w:tc>
        <w:tc>
          <w:tcPr>
            <w:tcW w:w="659" w:type="dxa"/>
            <w:vMerge w:val="restart"/>
            <w:tcBorders>
              <w:left w:val="nil"/>
            </w:tcBorders>
            <w:shd w:val="clear" w:color="auto" w:fill="CCFF99"/>
          </w:tcPr>
          <w:p w:rsidR="00C96FC9" w:rsidRDefault="00C96FC9" w:rsidP="00D90CCB">
            <w:pPr>
              <w:jc w:val="both"/>
              <w:rPr>
                <w:rFonts w:ascii="Times New Roman" w:hAnsi="Times New Roman" w:cs="Times New Roman"/>
                <w:sz w:val="24"/>
                <w:szCs w:val="24"/>
              </w:rPr>
            </w:pPr>
          </w:p>
          <w:p w:rsidR="00C96FC9" w:rsidRDefault="00C96FC9" w:rsidP="00D90CCB">
            <w:pPr>
              <w:jc w:val="both"/>
              <w:rPr>
                <w:rFonts w:ascii="Times New Roman" w:hAnsi="Times New Roman" w:cs="Times New Roman"/>
                <w:sz w:val="24"/>
                <w:szCs w:val="24"/>
              </w:rPr>
            </w:pPr>
          </w:p>
          <w:p w:rsidR="00C96FC9" w:rsidRDefault="00C96FC9" w:rsidP="00D90CCB">
            <w:pPr>
              <w:jc w:val="both"/>
              <w:rPr>
                <w:rFonts w:ascii="Times New Roman" w:hAnsi="Times New Roman" w:cs="Times New Roman"/>
                <w:sz w:val="24"/>
                <w:szCs w:val="24"/>
              </w:rPr>
            </w:pPr>
          </w:p>
          <w:p w:rsidR="00C96FC9" w:rsidRDefault="00C96FC9" w:rsidP="00D90CCB">
            <w:pPr>
              <w:jc w:val="both"/>
              <w:rPr>
                <w:rFonts w:ascii="Times New Roman" w:hAnsi="Times New Roman" w:cs="Times New Roman"/>
                <w:sz w:val="24"/>
                <w:szCs w:val="24"/>
              </w:rPr>
            </w:pPr>
            <w:r>
              <w:rPr>
                <w:rFonts w:ascii="Times New Roman" w:hAnsi="Times New Roman" w:cs="Times New Roman"/>
                <w:sz w:val="24"/>
                <w:szCs w:val="24"/>
              </w:rPr>
              <w:t>60%</w:t>
            </w:r>
          </w:p>
        </w:tc>
        <w:tc>
          <w:tcPr>
            <w:tcW w:w="2697" w:type="dxa"/>
            <w:vMerge w:val="restart"/>
            <w:shd w:val="clear" w:color="auto" w:fill="CCFF99"/>
          </w:tcPr>
          <w:p w:rsidR="00C96FC9" w:rsidRDefault="00C96FC9" w:rsidP="00D90CCB">
            <w:pPr>
              <w:jc w:val="both"/>
              <w:rPr>
                <w:rFonts w:ascii="Times New Roman" w:hAnsi="Times New Roman" w:cs="Times New Roman"/>
                <w:sz w:val="24"/>
                <w:szCs w:val="24"/>
              </w:rPr>
            </w:pPr>
          </w:p>
          <w:p w:rsidR="00C96FC9" w:rsidRDefault="00C96FC9" w:rsidP="00D90CCB">
            <w:pPr>
              <w:jc w:val="both"/>
              <w:rPr>
                <w:rFonts w:ascii="Times New Roman" w:hAnsi="Times New Roman" w:cs="Times New Roman"/>
                <w:sz w:val="24"/>
                <w:szCs w:val="24"/>
              </w:rPr>
            </w:pPr>
          </w:p>
          <w:p w:rsidR="0013628F" w:rsidRPr="0013628F" w:rsidRDefault="0013628F" w:rsidP="0013628F">
            <w:pPr>
              <w:jc w:val="both"/>
              <w:rPr>
                <w:rFonts w:ascii="Times New Roman" w:hAnsi="Times New Roman" w:cs="Times New Roman"/>
                <w:sz w:val="24"/>
                <w:szCs w:val="24"/>
              </w:rPr>
            </w:pPr>
            <w:r w:rsidRPr="0013628F">
              <w:rPr>
                <w:rFonts w:ascii="Times New Roman" w:hAnsi="Times New Roman" w:cs="Times New Roman"/>
                <w:sz w:val="24"/>
                <w:szCs w:val="24"/>
              </w:rPr>
              <w:t>P.Escrita: 50%</w:t>
            </w:r>
          </w:p>
          <w:p w:rsidR="0013628F" w:rsidRPr="0013628F" w:rsidRDefault="0013628F" w:rsidP="0013628F">
            <w:pPr>
              <w:jc w:val="both"/>
              <w:rPr>
                <w:rFonts w:ascii="Times New Roman" w:hAnsi="Times New Roman" w:cs="Times New Roman"/>
                <w:sz w:val="24"/>
                <w:szCs w:val="24"/>
              </w:rPr>
            </w:pPr>
            <w:r w:rsidRPr="0013628F">
              <w:rPr>
                <w:rFonts w:ascii="Times New Roman" w:hAnsi="Times New Roman" w:cs="Times New Roman"/>
                <w:sz w:val="24"/>
                <w:szCs w:val="24"/>
              </w:rPr>
              <w:t>Actividades en clase:15%</w:t>
            </w:r>
          </w:p>
          <w:p w:rsidR="0013628F" w:rsidRPr="0013628F" w:rsidRDefault="0013628F" w:rsidP="0013628F">
            <w:pPr>
              <w:jc w:val="both"/>
              <w:rPr>
                <w:rFonts w:ascii="Times New Roman" w:hAnsi="Times New Roman" w:cs="Times New Roman"/>
                <w:sz w:val="24"/>
                <w:szCs w:val="24"/>
              </w:rPr>
            </w:pPr>
            <w:r w:rsidRPr="0013628F">
              <w:rPr>
                <w:rFonts w:ascii="Times New Roman" w:hAnsi="Times New Roman" w:cs="Times New Roman"/>
                <w:sz w:val="24"/>
                <w:szCs w:val="24"/>
              </w:rPr>
              <w:t>Entrega libreta: 5%</w:t>
            </w:r>
          </w:p>
          <w:p w:rsidR="00C96FC9" w:rsidRDefault="0013628F" w:rsidP="0013628F">
            <w:pPr>
              <w:jc w:val="both"/>
              <w:rPr>
                <w:rFonts w:ascii="Times New Roman" w:hAnsi="Times New Roman" w:cs="Times New Roman"/>
                <w:sz w:val="24"/>
                <w:szCs w:val="24"/>
              </w:rPr>
            </w:pPr>
            <w:r w:rsidRPr="0013628F">
              <w:rPr>
                <w:rFonts w:ascii="Times New Roman" w:hAnsi="Times New Roman" w:cs="Times New Roman"/>
                <w:sz w:val="24"/>
                <w:szCs w:val="24"/>
              </w:rPr>
              <w:t>Plan de empresa: 30%</w:t>
            </w:r>
          </w:p>
        </w:tc>
      </w:tr>
      <w:tr w:rsidR="00C96FC9" w:rsidTr="00C96FC9">
        <w:trPr>
          <w:trHeight w:val="272"/>
        </w:trPr>
        <w:tc>
          <w:tcPr>
            <w:tcW w:w="2037" w:type="dxa"/>
            <w:vMerge/>
            <w:shd w:val="clear" w:color="auto" w:fill="CCFF99"/>
          </w:tcPr>
          <w:p w:rsidR="00C96FC9" w:rsidRDefault="00C96FC9" w:rsidP="00D90CCB">
            <w:pPr>
              <w:jc w:val="both"/>
              <w:rPr>
                <w:rFonts w:ascii="Times New Roman" w:hAnsi="Times New Roman" w:cs="Times New Roman"/>
                <w:sz w:val="24"/>
                <w:szCs w:val="24"/>
              </w:rPr>
            </w:pPr>
          </w:p>
        </w:tc>
        <w:tc>
          <w:tcPr>
            <w:tcW w:w="1276" w:type="dxa"/>
            <w:shd w:val="clear" w:color="auto" w:fill="CCFF99"/>
          </w:tcPr>
          <w:p w:rsidR="00C96FC9" w:rsidRPr="00BC0C73" w:rsidRDefault="00C96FC9" w:rsidP="00D90CCB">
            <w:pPr>
              <w:jc w:val="both"/>
              <w:rPr>
                <w:rFonts w:ascii="Times New Roman" w:hAnsi="Times New Roman" w:cs="Times New Roman"/>
                <w:b/>
                <w:sz w:val="24"/>
                <w:szCs w:val="24"/>
              </w:rPr>
            </w:pPr>
            <w:r w:rsidRPr="00BC0C73">
              <w:rPr>
                <w:rFonts w:ascii="Times New Roman" w:hAnsi="Times New Roman" w:cs="Times New Roman"/>
                <w:b/>
                <w:sz w:val="24"/>
                <w:szCs w:val="24"/>
              </w:rPr>
              <w:t>R.A.2Y3</w:t>
            </w:r>
          </w:p>
        </w:tc>
        <w:tc>
          <w:tcPr>
            <w:tcW w:w="3467" w:type="dxa"/>
            <w:tcBorders>
              <w:right w:val="nil"/>
            </w:tcBorders>
            <w:shd w:val="clear" w:color="auto" w:fill="CCFF99"/>
          </w:tcPr>
          <w:p w:rsidR="00C96FC9" w:rsidRDefault="00C96FC9" w:rsidP="00D90CCB">
            <w:pPr>
              <w:jc w:val="both"/>
              <w:rPr>
                <w:rFonts w:ascii="Times New Roman" w:hAnsi="Times New Roman" w:cs="Times New Roman"/>
                <w:sz w:val="24"/>
                <w:szCs w:val="24"/>
              </w:rPr>
            </w:pPr>
            <w:r>
              <w:rPr>
                <w:rFonts w:ascii="Times New Roman" w:hAnsi="Times New Roman" w:cs="Times New Roman"/>
                <w:sz w:val="24"/>
                <w:szCs w:val="24"/>
              </w:rPr>
              <w:t>Ud.7 “El plan de producción”</w:t>
            </w:r>
          </w:p>
        </w:tc>
        <w:tc>
          <w:tcPr>
            <w:tcW w:w="354" w:type="dxa"/>
            <w:gridSpan w:val="2"/>
            <w:vMerge/>
            <w:tcBorders>
              <w:right w:val="nil"/>
            </w:tcBorders>
            <w:shd w:val="clear" w:color="auto" w:fill="CCFF99"/>
          </w:tcPr>
          <w:p w:rsidR="00C96FC9" w:rsidRDefault="00C96FC9" w:rsidP="00C96FC9">
            <w:pPr>
              <w:jc w:val="both"/>
              <w:rPr>
                <w:rFonts w:ascii="Times New Roman" w:hAnsi="Times New Roman" w:cs="Times New Roman"/>
                <w:sz w:val="24"/>
                <w:szCs w:val="24"/>
              </w:rPr>
            </w:pPr>
          </w:p>
        </w:tc>
        <w:tc>
          <w:tcPr>
            <w:tcW w:w="659" w:type="dxa"/>
            <w:vMerge/>
            <w:tcBorders>
              <w:left w:val="nil"/>
            </w:tcBorders>
            <w:shd w:val="clear" w:color="auto" w:fill="CCFF99"/>
          </w:tcPr>
          <w:p w:rsidR="00C96FC9" w:rsidRDefault="00C96FC9" w:rsidP="00D90CCB">
            <w:pPr>
              <w:jc w:val="both"/>
              <w:rPr>
                <w:rFonts w:ascii="Times New Roman" w:hAnsi="Times New Roman" w:cs="Times New Roman"/>
                <w:sz w:val="24"/>
                <w:szCs w:val="24"/>
              </w:rPr>
            </w:pPr>
          </w:p>
        </w:tc>
        <w:tc>
          <w:tcPr>
            <w:tcW w:w="2697" w:type="dxa"/>
            <w:vMerge/>
            <w:shd w:val="clear" w:color="auto" w:fill="CCFF99"/>
          </w:tcPr>
          <w:p w:rsidR="00C96FC9" w:rsidRDefault="00C96FC9" w:rsidP="00D90CCB">
            <w:pPr>
              <w:jc w:val="both"/>
              <w:rPr>
                <w:rFonts w:ascii="Times New Roman" w:hAnsi="Times New Roman" w:cs="Times New Roman"/>
                <w:sz w:val="24"/>
                <w:szCs w:val="24"/>
              </w:rPr>
            </w:pPr>
          </w:p>
        </w:tc>
      </w:tr>
      <w:tr w:rsidR="00C96FC9" w:rsidTr="00C96FC9">
        <w:trPr>
          <w:trHeight w:val="843"/>
        </w:trPr>
        <w:tc>
          <w:tcPr>
            <w:tcW w:w="2037" w:type="dxa"/>
            <w:vMerge/>
            <w:shd w:val="clear" w:color="auto" w:fill="CCFF99"/>
          </w:tcPr>
          <w:p w:rsidR="00C96FC9" w:rsidRDefault="00C96FC9" w:rsidP="00D90CCB">
            <w:pPr>
              <w:jc w:val="both"/>
              <w:rPr>
                <w:rFonts w:ascii="Times New Roman" w:hAnsi="Times New Roman" w:cs="Times New Roman"/>
                <w:sz w:val="24"/>
                <w:szCs w:val="24"/>
              </w:rPr>
            </w:pPr>
          </w:p>
        </w:tc>
        <w:tc>
          <w:tcPr>
            <w:tcW w:w="1276" w:type="dxa"/>
            <w:shd w:val="clear" w:color="auto" w:fill="CCFF99"/>
          </w:tcPr>
          <w:p w:rsidR="00C96FC9" w:rsidRPr="00BC0C73" w:rsidRDefault="00C96FC9" w:rsidP="00D90CCB">
            <w:pPr>
              <w:jc w:val="both"/>
              <w:rPr>
                <w:rFonts w:ascii="Times New Roman" w:hAnsi="Times New Roman" w:cs="Times New Roman"/>
                <w:b/>
                <w:sz w:val="24"/>
                <w:szCs w:val="24"/>
              </w:rPr>
            </w:pPr>
            <w:r w:rsidRPr="00BC0C73">
              <w:rPr>
                <w:rFonts w:ascii="Times New Roman" w:hAnsi="Times New Roman" w:cs="Times New Roman"/>
                <w:b/>
                <w:sz w:val="24"/>
                <w:szCs w:val="24"/>
              </w:rPr>
              <w:t>R.A.2Y3</w:t>
            </w:r>
          </w:p>
        </w:tc>
        <w:tc>
          <w:tcPr>
            <w:tcW w:w="3467" w:type="dxa"/>
            <w:tcBorders>
              <w:right w:val="nil"/>
            </w:tcBorders>
            <w:shd w:val="clear" w:color="auto" w:fill="CCFF99"/>
          </w:tcPr>
          <w:p w:rsidR="00C96FC9" w:rsidRDefault="00C96FC9" w:rsidP="00D90CCB">
            <w:pPr>
              <w:jc w:val="both"/>
              <w:rPr>
                <w:rFonts w:ascii="Times New Roman" w:hAnsi="Times New Roman" w:cs="Times New Roman"/>
                <w:sz w:val="24"/>
                <w:szCs w:val="24"/>
              </w:rPr>
            </w:pPr>
            <w:r>
              <w:rPr>
                <w:rFonts w:ascii="Times New Roman" w:hAnsi="Times New Roman" w:cs="Times New Roman"/>
                <w:sz w:val="24"/>
                <w:szCs w:val="24"/>
              </w:rPr>
              <w:t xml:space="preserve">Ud.8 </w:t>
            </w:r>
            <w:r>
              <w:t>“</w:t>
            </w:r>
            <w:r>
              <w:rPr>
                <w:rFonts w:ascii="Times New Roman" w:hAnsi="Times New Roman" w:cs="Times New Roman"/>
                <w:sz w:val="24"/>
                <w:szCs w:val="24"/>
              </w:rPr>
              <w:t>Inversión y Financiación”</w:t>
            </w:r>
          </w:p>
        </w:tc>
        <w:tc>
          <w:tcPr>
            <w:tcW w:w="354" w:type="dxa"/>
            <w:gridSpan w:val="2"/>
            <w:vMerge/>
            <w:tcBorders>
              <w:right w:val="nil"/>
            </w:tcBorders>
            <w:shd w:val="clear" w:color="auto" w:fill="CCFF99"/>
          </w:tcPr>
          <w:p w:rsidR="00C96FC9" w:rsidRDefault="00C96FC9" w:rsidP="00C96FC9">
            <w:pPr>
              <w:jc w:val="both"/>
              <w:rPr>
                <w:rFonts w:ascii="Times New Roman" w:hAnsi="Times New Roman" w:cs="Times New Roman"/>
                <w:sz w:val="24"/>
                <w:szCs w:val="24"/>
              </w:rPr>
            </w:pPr>
          </w:p>
        </w:tc>
        <w:tc>
          <w:tcPr>
            <w:tcW w:w="659" w:type="dxa"/>
            <w:vMerge/>
            <w:tcBorders>
              <w:left w:val="nil"/>
            </w:tcBorders>
            <w:shd w:val="clear" w:color="auto" w:fill="CCFF99"/>
          </w:tcPr>
          <w:p w:rsidR="00C96FC9" w:rsidRDefault="00C96FC9" w:rsidP="00D90CCB">
            <w:pPr>
              <w:jc w:val="both"/>
              <w:rPr>
                <w:rFonts w:ascii="Times New Roman" w:hAnsi="Times New Roman" w:cs="Times New Roman"/>
                <w:sz w:val="24"/>
                <w:szCs w:val="24"/>
              </w:rPr>
            </w:pPr>
          </w:p>
        </w:tc>
        <w:tc>
          <w:tcPr>
            <w:tcW w:w="2697" w:type="dxa"/>
            <w:vMerge/>
            <w:shd w:val="clear" w:color="auto" w:fill="CCFF99"/>
          </w:tcPr>
          <w:p w:rsidR="00C96FC9" w:rsidRDefault="00C96FC9" w:rsidP="00D90CCB">
            <w:pPr>
              <w:jc w:val="both"/>
              <w:rPr>
                <w:rFonts w:ascii="Times New Roman" w:hAnsi="Times New Roman" w:cs="Times New Roman"/>
                <w:sz w:val="24"/>
                <w:szCs w:val="24"/>
              </w:rPr>
            </w:pPr>
          </w:p>
        </w:tc>
      </w:tr>
      <w:tr w:rsidR="00C96FC9" w:rsidTr="00C96FC9">
        <w:trPr>
          <w:trHeight w:val="480"/>
        </w:trPr>
        <w:tc>
          <w:tcPr>
            <w:tcW w:w="2037" w:type="dxa"/>
            <w:vMerge/>
            <w:shd w:val="clear" w:color="auto" w:fill="CCFF99"/>
          </w:tcPr>
          <w:p w:rsidR="00C96FC9" w:rsidRDefault="00C96FC9" w:rsidP="00D90CCB">
            <w:pPr>
              <w:jc w:val="both"/>
              <w:rPr>
                <w:rFonts w:ascii="Times New Roman" w:hAnsi="Times New Roman" w:cs="Times New Roman"/>
                <w:sz w:val="24"/>
                <w:szCs w:val="24"/>
              </w:rPr>
            </w:pPr>
          </w:p>
        </w:tc>
        <w:tc>
          <w:tcPr>
            <w:tcW w:w="1276" w:type="dxa"/>
            <w:shd w:val="clear" w:color="auto" w:fill="CCFF99"/>
          </w:tcPr>
          <w:p w:rsidR="00C96FC9" w:rsidRPr="00BC0C73" w:rsidRDefault="00C96FC9" w:rsidP="00D90CCB">
            <w:pPr>
              <w:jc w:val="both"/>
              <w:rPr>
                <w:rFonts w:ascii="Times New Roman" w:hAnsi="Times New Roman" w:cs="Times New Roman"/>
                <w:b/>
                <w:sz w:val="24"/>
                <w:szCs w:val="24"/>
              </w:rPr>
            </w:pPr>
            <w:r w:rsidRPr="00BC0C73">
              <w:rPr>
                <w:rFonts w:ascii="Times New Roman" w:hAnsi="Times New Roman" w:cs="Times New Roman"/>
                <w:b/>
                <w:sz w:val="24"/>
                <w:szCs w:val="24"/>
              </w:rPr>
              <w:t>R.A.2,3Y4</w:t>
            </w:r>
          </w:p>
        </w:tc>
        <w:tc>
          <w:tcPr>
            <w:tcW w:w="3467" w:type="dxa"/>
            <w:tcBorders>
              <w:right w:val="nil"/>
            </w:tcBorders>
            <w:shd w:val="clear" w:color="auto" w:fill="CCFF99"/>
          </w:tcPr>
          <w:p w:rsidR="00C96FC9" w:rsidRDefault="00C96FC9" w:rsidP="00D90CCB">
            <w:pPr>
              <w:jc w:val="both"/>
              <w:rPr>
                <w:rFonts w:ascii="Times New Roman" w:hAnsi="Times New Roman" w:cs="Times New Roman"/>
                <w:sz w:val="24"/>
                <w:szCs w:val="24"/>
              </w:rPr>
            </w:pPr>
            <w:r>
              <w:rPr>
                <w:rFonts w:ascii="Times New Roman" w:hAnsi="Times New Roman" w:cs="Times New Roman"/>
                <w:sz w:val="24"/>
                <w:szCs w:val="24"/>
              </w:rPr>
              <w:t>Ud.9”Analisis contable y financiero”</w:t>
            </w:r>
          </w:p>
          <w:p w:rsidR="00C96FC9" w:rsidRDefault="00C96FC9" w:rsidP="00D90CCB">
            <w:pPr>
              <w:jc w:val="both"/>
              <w:rPr>
                <w:rFonts w:ascii="Times New Roman" w:hAnsi="Times New Roman" w:cs="Times New Roman"/>
                <w:sz w:val="24"/>
                <w:szCs w:val="24"/>
              </w:rPr>
            </w:pPr>
          </w:p>
        </w:tc>
        <w:tc>
          <w:tcPr>
            <w:tcW w:w="354" w:type="dxa"/>
            <w:gridSpan w:val="2"/>
            <w:vMerge w:val="restart"/>
            <w:tcBorders>
              <w:right w:val="nil"/>
            </w:tcBorders>
            <w:shd w:val="clear" w:color="auto" w:fill="CCFF99"/>
          </w:tcPr>
          <w:p w:rsidR="00C96FC9" w:rsidRDefault="00C96FC9" w:rsidP="00D90CCB">
            <w:pPr>
              <w:jc w:val="both"/>
              <w:rPr>
                <w:rFonts w:ascii="Times New Roman" w:hAnsi="Times New Roman" w:cs="Times New Roman"/>
                <w:sz w:val="24"/>
                <w:szCs w:val="24"/>
              </w:rPr>
            </w:pPr>
          </w:p>
        </w:tc>
        <w:tc>
          <w:tcPr>
            <w:tcW w:w="659" w:type="dxa"/>
            <w:vMerge w:val="restart"/>
            <w:tcBorders>
              <w:left w:val="nil"/>
            </w:tcBorders>
            <w:shd w:val="clear" w:color="auto" w:fill="CCFF99"/>
          </w:tcPr>
          <w:p w:rsidR="00C96FC9" w:rsidRDefault="00C96FC9" w:rsidP="00D90CCB">
            <w:pPr>
              <w:jc w:val="both"/>
              <w:rPr>
                <w:rFonts w:ascii="Times New Roman" w:hAnsi="Times New Roman" w:cs="Times New Roman"/>
                <w:sz w:val="24"/>
                <w:szCs w:val="24"/>
              </w:rPr>
            </w:pPr>
          </w:p>
          <w:p w:rsidR="00C96FC9" w:rsidRDefault="00C96FC9" w:rsidP="00D90CCB">
            <w:pPr>
              <w:jc w:val="both"/>
              <w:rPr>
                <w:rFonts w:ascii="Times New Roman" w:hAnsi="Times New Roman" w:cs="Times New Roman"/>
                <w:sz w:val="24"/>
                <w:szCs w:val="24"/>
              </w:rPr>
            </w:pPr>
          </w:p>
          <w:p w:rsidR="00C96FC9" w:rsidRDefault="00C96FC9" w:rsidP="00D90CCB">
            <w:pPr>
              <w:jc w:val="both"/>
              <w:rPr>
                <w:rFonts w:ascii="Times New Roman" w:hAnsi="Times New Roman" w:cs="Times New Roman"/>
                <w:sz w:val="24"/>
                <w:szCs w:val="24"/>
              </w:rPr>
            </w:pPr>
            <w:r>
              <w:rPr>
                <w:rFonts w:ascii="Times New Roman" w:hAnsi="Times New Roman" w:cs="Times New Roman"/>
                <w:sz w:val="24"/>
                <w:szCs w:val="24"/>
              </w:rPr>
              <w:t>40%</w:t>
            </w:r>
          </w:p>
        </w:tc>
        <w:tc>
          <w:tcPr>
            <w:tcW w:w="2697" w:type="dxa"/>
            <w:vMerge w:val="restart"/>
            <w:shd w:val="clear" w:color="auto" w:fill="CCFF99"/>
          </w:tcPr>
          <w:p w:rsidR="00C96FC9" w:rsidRDefault="00C96FC9" w:rsidP="00D90CCB">
            <w:pPr>
              <w:jc w:val="both"/>
              <w:rPr>
                <w:rFonts w:ascii="Times New Roman" w:hAnsi="Times New Roman" w:cs="Times New Roman"/>
                <w:sz w:val="24"/>
                <w:szCs w:val="24"/>
              </w:rPr>
            </w:pPr>
          </w:p>
          <w:p w:rsidR="0013628F" w:rsidRPr="0013628F" w:rsidRDefault="0013628F" w:rsidP="0013628F">
            <w:pPr>
              <w:jc w:val="both"/>
              <w:rPr>
                <w:rFonts w:ascii="Times New Roman" w:hAnsi="Times New Roman" w:cs="Times New Roman"/>
                <w:sz w:val="24"/>
                <w:szCs w:val="24"/>
              </w:rPr>
            </w:pPr>
            <w:r w:rsidRPr="0013628F">
              <w:rPr>
                <w:rFonts w:ascii="Times New Roman" w:hAnsi="Times New Roman" w:cs="Times New Roman"/>
                <w:sz w:val="24"/>
                <w:szCs w:val="24"/>
              </w:rPr>
              <w:t>P.Escrita: 50%</w:t>
            </w:r>
          </w:p>
          <w:p w:rsidR="0013628F" w:rsidRPr="0013628F" w:rsidRDefault="0013628F" w:rsidP="0013628F">
            <w:pPr>
              <w:jc w:val="both"/>
              <w:rPr>
                <w:rFonts w:ascii="Times New Roman" w:hAnsi="Times New Roman" w:cs="Times New Roman"/>
                <w:sz w:val="24"/>
                <w:szCs w:val="24"/>
              </w:rPr>
            </w:pPr>
            <w:r w:rsidRPr="0013628F">
              <w:rPr>
                <w:rFonts w:ascii="Times New Roman" w:hAnsi="Times New Roman" w:cs="Times New Roman"/>
                <w:sz w:val="24"/>
                <w:szCs w:val="24"/>
              </w:rPr>
              <w:t>Actividades en clase:15%</w:t>
            </w:r>
          </w:p>
          <w:p w:rsidR="0013628F" w:rsidRPr="0013628F" w:rsidRDefault="0013628F" w:rsidP="0013628F">
            <w:pPr>
              <w:jc w:val="both"/>
              <w:rPr>
                <w:rFonts w:ascii="Times New Roman" w:hAnsi="Times New Roman" w:cs="Times New Roman"/>
                <w:sz w:val="24"/>
                <w:szCs w:val="24"/>
              </w:rPr>
            </w:pPr>
            <w:r w:rsidRPr="0013628F">
              <w:rPr>
                <w:rFonts w:ascii="Times New Roman" w:hAnsi="Times New Roman" w:cs="Times New Roman"/>
                <w:sz w:val="24"/>
                <w:szCs w:val="24"/>
              </w:rPr>
              <w:t>Entrega libreta: 5%</w:t>
            </w:r>
          </w:p>
          <w:p w:rsidR="00C96FC9" w:rsidRDefault="0013628F" w:rsidP="0013628F">
            <w:pPr>
              <w:jc w:val="both"/>
              <w:rPr>
                <w:rFonts w:ascii="Times New Roman" w:hAnsi="Times New Roman" w:cs="Times New Roman"/>
                <w:sz w:val="24"/>
                <w:szCs w:val="24"/>
              </w:rPr>
            </w:pPr>
            <w:r w:rsidRPr="0013628F">
              <w:rPr>
                <w:rFonts w:ascii="Times New Roman" w:hAnsi="Times New Roman" w:cs="Times New Roman"/>
                <w:sz w:val="24"/>
                <w:szCs w:val="24"/>
              </w:rPr>
              <w:t>Plan de empresa: 30%</w:t>
            </w:r>
          </w:p>
        </w:tc>
      </w:tr>
      <w:tr w:rsidR="00C96FC9" w:rsidTr="00C96FC9">
        <w:trPr>
          <w:trHeight w:val="356"/>
        </w:trPr>
        <w:tc>
          <w:tcPr>
            <w:tcW w:w="2037" w:type="dxa"/>
            <w:vMerge/>
            <w:shd w:val="clear" w:color="auto" w:fill="CCFF99"/>
          </w:tcPr>
          <w:p w:rsidR="00C96FC9" w:rsidRDefault="00C96FC9" w:rsidP="00D90CCB">
            <w:pPr>
              <w:jc w:val="both"/>
              <w:rPr>
                <w:rFonts w:ascii="Times New Roman" w:hAnsi="Times New Roman" w:cs="Times New Roman"/>
                <w:sz w:val="24"/>
                <w:szCs w:val="24"/>
              </w:rPr>
            </w:pPr>
          </w:p>
        </w:tc>
        <w:tc>
          <w:tcPr>
            <w:tcW w:w="1276" w:type="dxa"/>
            <w:shd w:val="clear" w:color="auto" w:fill="CCFF99"/>
          </w:tcPr>
          <w:p w:rsidR="00C96FC9" w:rsidRPr="00BC0C73" w:rsidRDefault="00C96FC9" w:rsidP="00D90CCB">
            <w:pPr>
              <w:jc w:val="both"/>
              <w:rPr>
                <w:rFonts w:ascii="Times New Roman" w:hAnsi="Times New Roman" w:cs="Times New Roman"/>
                <w:b/>
                <w:sz w:val="24"/>
                <w:szCs w:val="24"/>
              </w:rPr>
            </w:pPr>
            <w:r w:rsidRPr="00BC0C73">
              <w:rPr>
                <w:rFonts w:ascii="Times New Roman" w:hAnsi="Times New Roman" w:cs="Times New Roman"/>
                <w:b/>
                <w:sz w:val="24"/>
                <w:szCs w:val="24"/>
              </w:rPr>
              <w:t>R.A. 3y4</w:t>
            </w:r>
          </w:p>
        </w:tc>
        <w:tc>
          <w:tcPr>
            <w:tcW w:w="3467" w:type="dxa"/>
            <w:tcBorders>
              <w:right w:val="nil"/>
            </w:tcBorders>
            <w:shd w:val="clear" w:color="auto" w:fill="CCFF99"/>
          </w:tcPr>
          <w:p w:rsidR="00C96FC9" w:rsidRDefault="00C96FC9" w:rsidP="00BC0C73">
            <w:pPr>
              <w:jc w:val="both"/>
              <w:rPr>
                <w:rFonts w:ascii="Times New Roman" w:hAnsi="Times New Roman" w:cs="Times New Roman"/>
                <w:sz w:val="24"/>
                <w:szCs w:val="24"/>
              </w:rPr>
            </w:pPr>
            <w:r>
              <w:rPr>
                <w:rFonts w:ascii="Times New Roman" w:hAnsi="Times New Roman" w:cs="Times New Roman"/>
                <w:sz w:val="24"/>
                <w:szCs w:val="24"/>
              </w:rPr>
              <w:t>Ud.10”Gestión contable, administrativa y fiscal”</w:t>
            </w:r>
          </w:p>
        </w:tc>
        <w:tc>
          <w:tcPr>
            <w:tcW w:w="354" w:type="dxa"/>
            <w:gridSpan w:val="2"/>
            <w:vMerge/>
            <w:tcBorders>
              <w:right w:val="nil"/>
            </w:tcBorders>
            <w:shd w:val="clear" w:color="auto" w:fill="CCFF99"/>
          </w:tcPr>
          <w:p w:rsidR="00C96FC9" w:rsidRDefault="00C96FC9" w:rsidP="00BC0C73">
            <w:pPr>
              <w:jc w:val="both"/>
              <w:rPr>
                <w:rFonts w:ascii="Times New Roman" w:hAnsi="Times New Roman" w:cs="Times New Roman"/>
                <w:sz w:val="24"/>
                <w:szCs w:val="24"/>
              </w:rPr>
            </w:pPr>
          </w:p>
        </w:tc>
        <w:tc>
          <w:tcPr>
            <w:tcW w:w="659" w:type="dxa"/>
            <w:vMerge/>
            <w:tcBorders>
              <w:left w:val="nil"/>
            </w:tcBorders>
            <w:shd w:val="clear" w:color="auto" w:fill="CCFF99"/>
          </w:tcPr>
          <w:p w:rsidR="00C96FC9" w:rsidRDefault="00C96FC9" w:rsidP="00D90CCB">
            <w:pPr>
              <w:jc w:val="both"/>
              <w:rPr>
                <w:rFonts w:ascii="Times New Roman" w:hAnsi="Times New Roman" w:cs="Times New Roman"/>
                <w:sz w:val="24"/>
                <w:szCs w:val="24"/>
              </w:rPr>
            </w:pPr>
          </w:p>
        </w:tc>
        <w:tc>
          <w:tcPr>
            <w:tcW w:w="2697" w:type="dxa"/>
            <w:vMerge/>
            <w:shd w:val="clear" w:color="auto" w:fill="CCFF99"/>
          </w:tcPr>
          <w:p w:rsidR="00C96FC9" w:rsidRDefault="00C96FC9" w:rsidP="00D90CCB">
            <w:pPr>
              <w:jc w:val="both"/>
              <w:rPr>
                <w:rFonts w:ascii="Times New Roman" w:hAnsi="Times New Roman" w:cs="Times New Roman"/>
                <w:sz w:val="24"/>
                <w:szCs w:val="24"/>
              </w:rPr>
            </w:pPr>
          </w:p>
        </w:tc>
      </w:tr>
      <w:tr w:rsidR="007E1D64" w:rsidTr="00D90CCB">
        <w:tc>
          <w:tcPr>
            <w:tcW w:w="10490" w:type="dxa"/>
            <w:gridSpan w:val="7"/>
            <w:shd w:val="clear" w:color="auto" w:fill="CCFF99"/>
          </w:tcPr>
          <w:p w:rsidR="007E1D64" w:rsidRDefault="0013628F" w:rsidP="00D90CCB">
            <w:pPr>
              <w:spacing w:after="200" w:line="276" w:lineRule="auto"/>
              <w:rPr>
                <w:rFonts w:ascii="Times New Roman" w:hAnsi="Times New Roman" w:cs="Times New Roman"/>
                <w:sz w:val="24"/>
                <w:szCs w:val="24"/>
              </w:rPr>
            </w:pPr>
            <w:r>
              <w:rPr>
                <w:rFonts w:ascii="Times New Roman" w:hAnsi="Times New Roman" w:cs="Times New Roman"/>
                <w:sz w:val="24"/>
                <w:szCs w:val="24"/>
              </w:rPr>
              <w:t>NOTA MEDIA: Ud 6,7y8 X60% + Ud9 y 10</w:t>
            </w:r>
            <w:r w:rsidR="0070597E">
              <w:rPr>
                <w:rFonts w:ascii="Times New Roman" w:hAnsi="Times New Roman" w:cs="Times New Roman"/>
                <w:sz w:val="24"/>
                <w:szCs w:val="24"/>
              </w:rPr>
              <w:t xml:space="preserve"> x40%</w:t>
            </w:r>
            <w:r w:rsidR="007E1D64">
              <w:rPr>
                <w:rFonts w:ascii="Times New Roman" w:hAnsi="Times New Roman" w:cs="Times New Roman"/>
                <w:sz w:val="24"/>
                <w:szCs w:val="24"/>
              </w:rPr>
              <w:t xml:space="preserve">=  </w:t>
            </w:r>
          </w:p>
        </w:tc>
      </w:tr>
    </w:tbl>
    <w:p w:rsidR="007E1D64" w:rsidRDefault="007E1D64" w:rsidP="007E1D64">
      <w:pPr>
        <w:rPr>
          <w:rFonts w:ascii="Times New Roman" w:hAnsi="Times New Roman" w:cs="Times New Roman"/>
          <w:sz w:val="24"/>
          <w:szCs w:val="24"/>
        </w:rPr>
      </w:pPr>
      <w:r w:rsidRPr="007E1D64">
        <w:rPr>
          <w:rFonts w:ascii="Times New Roman" w:hAnsi="Times New Roman" w:cs="Times New Roman"/>
          <w:sz w:val="24"/>
          <w:szCs w:val="24"/>
        </w:rPr>
        <w:t>La calificación final se hará considerando</w:t>
      </w:r>
      <w:r w:rsidR="00BC0C73">
        <w:rPr>
          <w:rFonts w:ascii="Times New Roman" w:hAnsi="Times New Roman" w:cs="Times New Roman"/>
          <w:sz w:val="24"/>
          <w:szCs w:val="24"/>
        </w:rPr>
        <w:t xml:space="preserve"> la media aritmética de los dos</w:t>
      </w:r>
      <w:r w:rsidRPr="007E1D64">
        <w:rPr>
          <w:rFonts w:ascii="Times New Roman" w:hAnsi="Times New Roman" w:cs="Times New Roman"/>
          <w:sz w:val="24"/>
          <w:szCs w:val="24"/>
        </w:rPr>
        <w:t xml:space="preserve"> trimestres</w:t>
      </w:r>
    </w:p>
    <w:p w:rsidR="00FA66B5" w:rsidRPr="00FA66B5" w:rsidRDefault="00FA66B5" w:rsidP="00FA66B5">
      <w:pPr>
        <w:pStyle w:val="Prrafodelista"/>
        <w:ind w:left="-709" w:hanging="142"/>
        <w:jc w:val="both"/>
        <w:rPr>
          <w:rFonts w:ascii="Times New Roman" w:hAnsi="Times New Roman" w:cs="Times New Roman"/>
          <w:sz w:val="24"/>
          <w:szCs w:val="24"/>
        </w:rPr>
      </w:pPr>
      <w:r w:rsidRPr="00FA66B5">
        <w:rPr>
          <w:rFonts w:ascii="Times New Roman" w:hAnsi="Times New Roman" w:cs="Times New Roman"/>
          <w:b/>
          <w:sz w:val="24"/>
          <w:szCs w:val="24"/>
        </w:rPr>
        <w:t xml:space="preserve">•Evaluación extraodinaria: </w:t>
      </w:r>
      <w:r w:rsidRPr="00FA66B5">
        <w:rPr>
          <w:rFonts w:ascii="Times New Roman" w:hAnsi="Times New Roman" w:cs="Times New Roman"/>
          <w:sz w:val="24"/>
          <w:szCs w:val="24"/>
        </w:rPr>
        <w:t xml:space="preserve">en el mes de Junio, los alumnos que no hayan superados las evaluaciones ordinarias tendrán derecho a una recuperación extraordinaria en Junio, se examinarán de las evaluaciones suspendas al completo (no por parciales, incluso teniendo algún parcial aprobado, en esta evaluación no se guarda la nota). Si se mantendrá la nota de actividades y libreta en caso de haber sido entregados en plazo. </w:t>
      </w:r>
    </w:p>
    <w:p w:rsidR="00FA66B5" w:rsidRPr="00FA66B5" w:rsidRDefault="00FA66B5" w:rsidP="00FA66B5">
      <w:pPr>
        <w:pStyle w:val="Prrafodelista"/>
        <w:ind w:left="-709" w:hanging="142"/>
        <w:jc w:val="both"/>
        <w:rPr>
          <w:rFonts w:ascii="Times New Roman" w:hAnsi="Times New Roman" w:cs="Times New Roman"/>
          <w:sz w:val="24"/>
          <w:szCs w:val="24"/>
        </w:rPr>
      </w:pPr>
    </w:p>
    <w:p w:rsidR="007E1D64" w:rsidRPr="00FA66B5" w:rsidRDefault="00FA66B5" w:rsidP="00FA66B5">
      <w:pPr>
        <w:pStyle w:val="Prrafodelista"/>
        <w:ind w:left="-709" w:hanging="142"/>
        <w:jc w:val="both"/>
        <w:rPr>
          <w:rFonts w:ascii="Times New Roman" w:hAnsi="Times New Roman" w:cs="Times New Roman"/>
          <w:sz w:val="24"/>
          <w:szCs w:val="24"/>
        </w:rPr>
      </w:pPr>
      <w:r w:rsidRPr="00FA66B5">
        <w:rPr>
          <w:rFonts w:ascii="Times New Roman" w:hAnsi="Times New Roman" w:cs="Times New Roman"/>
          <w:b/>
          <w:sz w:val="24"/>
          <w:szCs w:val="24"/>
          <w:u w:val="single"/>
        </w:rPr>
        <w:t>Nota:</w:t>
      </w:r>
      <w:r w:rsidRPr="00FA66B5">
        <w:rPr>
          <w:rFonts w:ascii="Times New Roman" w:hAnsi="Times New Roman" w:cs="Times New Roman"/>
          <w:sz w:val="24"/>
          <w:szCs w:val="24"/>
        </w:rPr>
        <w:t xml:space="preserve"> Es imprescindible haber aprobado las pruebas escritas para poder hacer media con todo lo demás, así como es obligatorio entregar el plan de empresa. NO SE SUPERA EL MÓDULO sin entregar el plan de empresa en la fecha establecida.</w:t>
      </w:r>
    </w:p>
    <w:p w:rsidR="00A135B2" w:rsidRPr="00C15B1F" w:rsidRDefault="00B30A5F" w:rsidP="00CF1E3E">
      <w:pPr>
        <w:shd w:val="clear" w:color="auto" w:fill="8DB3E2" w:themeFill="text2" w:themeFillTint="66"/>
        <w:jc w:val="both"/>
        <w:rPr>
          <w:rFonts w:ascii="Times New Roman" w:hAnsi="Times New Roman" w:cs="Times New Roman"/>
          <w:b/>
          <w:sz w:val="24"/>
          <w:szCs w:val="24"/>
          <w:u w:val="single"/>
        </w:rPr>
      </w:pPr>
      <w:r w:rsidRPr="009E5F5D">
        <w:rPr>
          <w:rFonts w:ascii="Times New Roman" w:hAnsi="Times New Roman" w:cs="Times New Roman"/>
          <w:sz w:val="24"/>
          <w:szCs w:val="24"/>
          <w:highlight w:val="lightGray"/>
        </w:rPr>
        <w:t>MECANISMOS</w:t>
      </w:r>
      <w:r w:rsidRPr="009E5F5D">
        <w:rPr>
          <w:rFonts w:ascii="Times New Roman" w:hAnsi="Times New Roman" w:cs="Times New Roman"/>
          <w:b/>
          <w:sz w:val="24"/>
          <w:szCs w:val="24"/>
          <w:highlight w:val="lightGray"/>
        </w:rPr>
        <w:t xml:space="preserve"> DE RECUP</w:t>
      </w:r>
      <w:r w:rsidR="00A135B2" w:rsidRPr="009E5F5D">
        <w:rPr>
          <w:rFonts w:ascii="Times New Roman" w:hAnsi="Times New Roman" w:cs="Times New Roman"/>
          <w:b/>
          <w:sz w:val="24"/>
          <w:szCs w:val="24"/>
          <w:highlight w:val="lightGray"/>
        </w:rPr>
        <w:t>ERACIÓN</w:t>
      </w:r>
    </w:p>
    <w:p w:rsidR="00CA4B63" w:rsidRPr="00C15B1F" w:rsidRDefault="00CA4B63" w:rsidP="00CA4B63">
      <w:pPr>
        <w:spacing w:after="0" w:line="240" w:lineRule="auto"/>
        <w:jc w:val="both"/>
        <w:rPr>
          <w:rFonts w:ascii="Times New Roman" w:hAnsi="Times New Roman" w:cs="Times New Roman"/>
          <w:sz w:val="24"/>
          <w:szCs w:val="24"/>
        </w:rPr>
      </w:pPr>
    </w:p>
    <w:p w:rsidR="00AC32BC" w:rsidRPr="00AC32BC" w:rsidRDefault="00AC32BC" w:rsidP="00AC32BC">
      <w:pPr>
        <w:suppressAutoHyphens/>
        <w:jc w:val="both"/>
        <w:rPr>
          <w:rFonts w:ascii="Times New Roman" w:hAnsi="Times New Roman" w:cs="Times New Roman"/>
          <w:sz w:val="24"/>
          <w:szCs w:val="24"/>
        </w:rPr>
      </w:pPr>
      <w:r>
        <w:rPr>
          <w:rFonts w:ascii="Times New Roman" w:hAnsi="Times New Roman" w:cs="Times New Roman"/>
          <w:sz w:val="24"/>
          <w:szCs w:val="24"/>
        </w:rPr>
        <w:t>•</w:t>
      </w:r>
      <w:r w:rsidRPr="00AC32BC">
        <w:rPr>
          <w:rFonts w:ascii="Times New Roman" w:hAnsi="Times New Roman" w:cs="Times New Roman"/>
          <w:sz w:val="24"/>
          <w:szCs w:val="24"/>
        </w:rPr>
        <w:t>Al finalizar cada evaluación, si el alumnado ha suspendido podrá hacer una prueba escrita con la parte suspensa para recuperarla. Prueba que se realizará al finalizar el trimestre o al inicio del trimestre siguiente. Según acuerdo de la profesora y el alumnado.</w:t>
      </w:r>
    </w:p>
    <w:p w:rsidR="00AC32BC" w:rsidRPr="00AC32BC" w:rsidRDefault="00AC32BC" w:rsidP="00AC32BC">
      <w:pPr>
        <w:suppressAutoHyphens/>
        <w:jc w:val="both"/>
        <w:rPr>
          <w:rFonts w:ascii="Times New Roman" w:hAnsi="Times New Roman" w:cs="Times New Roman"/>
          <w:sz w:val="24"/>
          <w:szCs w:val="24"/>
        </w:rPr>
      </w:pPr>
      <w:r>
        <w:rPr>
          <w:rFonts w:ascii="Times New Roman" w:hAnsi="Times New Roman" w:cs="Times New Roman"/>
          <w:sz w:val="24"/>
          <w:szCs w:val="24"/>
        </w:rPr>
        <w:t>•</w:t>
      </w:r>
      <w:r w:rsidRPr="00AC32BC">
        <w:rPr>
          <w:rFonts w:ascii="Times New Roman" w:hAnsi="Times New Roman" w:cs="Times New Roman"/>
          <w:sz w:val="24"/>
          <w:szCs w:val="24"/>
        </w:rPr>
        <w:t xml:space="preserve">Para el alumnado que en junio tenga una, dos evaluaciones suspensas, habrá una prueba final en la que podrá recuperar las partes suspensas. </w:t>
      </w:r>
    </w:p>
    <w:p w:rsidR="00AC32BC" w:rsidRPr="00AC32BC" w:rsidRDefault="00AC32BC" w:rsidP="00AC32BC">
      <w:pPr>
        <w:suppressAutoHyphens/>
        <w:jc w:val="both"/>
        <w:rPr>
          <w:rFonts w:ascii="Times New Roman" w:hAnsi="Times New Roman" w:cs="Times New Roman"/>
          <w:sz w:val="24"/>
          <w:szCs w:val="24"/>
        </w:rPr>
      </w:pPr>
      <w:r>
        <w:rPr>
          <w:rFonts w:ascii="Times New Roman" w:hAnsi="Times New Roman" w:cs="Times New Roman"/>
          <w:sz w:val="24"/>
          <w:szCs w:val="24"/>
        </w:rPr>
        <w:t>•</w:t>
      </w:r>
      <w:r w:rsidRPr="00AC32BC">
        <w:rPr>
          <w:rFonts w:ascii="Times New Roman" w:hAnsi="Times New Roman" w:cs="Times New Roman"/>
          <w:sz w:val="24"/>
          <w:szCs w:val="24"/>
        </w:rPr>
        <w:t>La calificación de la final  será la nota media obtenida en las 2 evaluaciones superadas.</w:t>
      </w:r>
    </w:p>
    <w:p w:rsidR="00A135B2" w:rsidRPr="00C15B1F" w:rsidRDefault="00AC32BC" w:rsidP="00AC32BC">
      <w:pPr>
        <w:suppressAutoHyphens/>
        <w:jc w:val="both"/>
        <w:rPr>
          <w:rFonts w:ascii="Times New Roman" w:hAnsi="Times New Roman" w:cs="Times New Roman"/>
          <w:sz w:val="24"/>
          <w:szCs w:val="24"/>
        </w:rPr>
      </w:pPr>
      <w:r w:rsidRPr="00AC32BC">
        <w:rPr>
          <w:rFonts w:ascii="Times New Roman" w:hAnsi="Times New Roman" w:cs="Times New Roman"/>
          <w:sz w:val="24"/>
          <w:szCs w:val="24"/>
        </w:rPr>
        <w:t>El alumnado de primer curso de oferta completa que tenga módulos profesionales no superados mediante evaluación parcial, o desee mejorar los resultados obtenidos, tendrá obligación de asistir a clases y continuar con las actividades lectivas hasta la fecha de finalización del régimen ordinario de clase que no será anterior al día 22 de junio de cada año.</w:t>
      </w:r>
    </w:p>
    <w:p w:rsidR="00A135B2" w:rsidRPr="00C15B1F" w:rsidRDefault="00A135B2" w:rsidP="00A135B2">
      <w:pPr>
        <w:suppressAutoHyphens/>
        <w:jc w:val="both"/>
        <w:rPr>
          <w:rFonts w:ascii="Times New Roman" w:hAnsi="Times New Roman" w:cs="Times New Roman"/>
          <w:sz w:val="24"/>
          <w:szCs w:val="24"/>
        </w:rPr>
      </w:pPr>
    </w:p>
    <w:p w:rsidR="00A135B2" w:rsidRPr="00C15B1F" w:rsidRDefault="00A135B2" w:rsidP="00A135B2">
      <w:pPr>
        <w:suppressAutoHyphens/>
        <w:jc w:val="both"/>
        <w:rPr>
          <w:rFonts w:ascii="Times New Roman" w:hAnsi="Times New Roman" w:cs="Times New Roman"/>
          <w:sz w:val="24"/>
          <w:szCs w:val="24"/>
        </w:rPr>
      </w:pPr>
    </w:p>
    <w:sectPr w:rsidR="00A135B2" w:rsidRPr="00C15B1F" w:rsidSect="00AE2D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042029" w:usb3="00000000" w:csb0="800001FF" w:csb1="00000000"/>
  </w:font>
  <w:font w:name="font196">
    <w:altName w:val="Times New Roman"/>
    <w:charset w:val="00"/>
    <w:family w:val="auto"/>
    <w:pitch w:val="variable"/>
  </w:font>
  <w:font w:name="Eras Bold ITC">
    <w:panose1 w:val="020B090703050402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nsid w:val="05C871E5"/>
    <w:multiLevelType w:val="hybridMultilevel"/>
    <w:tmpl w:val="37B0D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727D2C"/>
    <w:multiLevelType w:val="multilevel"/>
    <w:tmpl w:val="8474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B80E0B"/>
    <w:multiLevelType w:val="hybridMultilevel"/>
    <w:tmpl w:val="E76825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74245EB"/>
    <w:multiLevelType w:val="hybridMultilevel"/>
    <w:tmpl w:val="F30E00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257706D"/>
    <w:multiLevelType w:val="hybridMultilevel"/>
    <w:tmpl w:val="A48AD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3B282F"/>
    <w:multiLevelType w:val="hybridMultilevel"/>
    <w:tmpl w:val="DE8AEBD0"/>
    <w:lvl w:ilvl="0" w:tplc="F49451A0">
      <w:start w:val="1"/>
      <w:numFmt w:val="bullet"/>
      <w:lvlText w:val=""/>
      <w:lvlJc w:val="left"/>
      <w:pPr>
        <w:ind w:left="1080" w:hanging="360"/>
      </w:pPr>
      <w:rPr>
        <w:rFonts w:ascii="Symbol" w:eastAsia="Calibri" w:hAnsi="Symbol"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5A361DD6"/>
    <w:multiLevelType w:val="hybridMultilevel"/>
    <w:tmpl w:val="38440A66"/>
    <w:lvl w:ilvl="0" w:tplc="7E0022E0">
      <w:numFmt w:val="bullet"/>
      <w:lvlText w:val="-"/>
      <w:lvlJc w:val="left"/>
      <w:pPr>
        <w:ind w:left="720" w:hanging="360"/>
      </w:pPr>
      <w:rPr>
        <w:rFonts w:ascii="Times New Roman" w:eastAsia="Calibr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B2F7485"/>
    <w:multiLevelType w:val="hybridMultilevel"/>
    <w:tmpl w:val="C6DED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0FC61D7"/>
    <w:multiLevelType w:val="hybridMultilevel"/>
    <w:tmpl w:val="7C7AC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3E521A5"/>
    <w:multiLevelType w:val="hybridMultilevel"/>
    <w:tmpl w:val="FAD6AA5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848580E"/>
    <w:multiLevelType w:val="hybridMultilevel"/>
    <w:tmpl w:val="9D321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A0E2EEC"/>
    <w:multiLevelType w:val="hybridMultilevel"/>
    <w:tmpl w:val="ECF2915E"/>
    <w:lvl w:ilvl="0" w:tplc="2EF6DA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C0F2FEC"/>
    <w:multiLevelType w:val="hybridMultilevel"/>
    <w:tmpl w:val="449A4A9A"/>
    <w:lvl w:ilvl="0" w:tplc="7E0022E0">
      <w:numFmt w:val="bullet"/>
      <w:lvlText w:val="-"/>
      <w:lvlJc w:val="left"/>
      <w:pPr>
        <w:ind w:left="720" w:hanging="360"/>
      </w:pPr>
      <w:rPr>
        <w:rFonts w:ascii="Times New Roman" w:eastAsia="Calibri" w:hAnsi="Times New Roman"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E2D5ADF"/>
    <w:multiLevelType w:val="hybridMultilevel"/>
    <w:tmpl w:val="D47072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num>
  <w:num w:numId="4">
    <w:abstractNumId w:val="2"/>
  </w:num>
  <w:num w:numId="5">
    <w:abstractNumId w:val="0"/>
  </w:num>
  <w:num w:numId="6">
    <w:abstractNumId w:val="1"/>
  </w:num>
  <w:num w:numId="7">
    <w:abstractNumId w:val="3"/>
  </w:num>
  <w:num w:numId="8">
    <w:abstractNumId w:val="6"/>
  </w:num>
  <w:num w:numId="9">
    <w:abstractNumId w:val="7"/>
  </w:num>
  <w:num w:numId="10">
    <w:abstractNumId w:val="14"/>
  </w:num>
  <w:num w:numId="11">
    <w:abstractNumId w:val="11"/>
  </w:num>
  <w:num w:numId="12">
    <w:abstractNumId w:val="13"/>
  </w:num>
  <w:num w:numId="13">
    <w:abstractNumId w:val="8"/>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FA"/>
    <w:rsid w:val="00023658"/>
    <w:rsid w:val="00031AAE"/>
    <w:rsid w:val="00032BD7"/>
    <w:rsid w:val="000775F0"/>
    <w:rsid w:val="000A74B0"/>
    <w:rsid w:val="000B28BB"/>
    <w:rsid w:val="0012373E"/>
    <w:rsid w:val="0013628F"/>
    <w:rsid w:val="00154A87"/>
    <w:rsid w:val="00160844"/>
    <w:rsid w:val="00174E61"/>
    <w:rsid w:val="001D344B"/>
    <w:rsid w:val="001D4479"/>
    <w:rsid w:val="001E6442"/>
    <w:rsid w:val="001F0BFD"/>
    <w:rsid w:val="0024190A"/>
    <w:rsid w:val="002450F7"/>
    <w:rsid w:val="00267484"/>
    <w:rsid w:val="00272438"/>
    <w:rsid w:val="002B31EE"/>
    <w:rsid w:val="002B6E8F"/>
    <w:rsid w:val="003111E9"/>
    <w:rsid w:val="003246CF"/>
    <w:rsid w:val="003803AD"/>
    <w:rsid w:val="003820BF"/>
    <w:rsid w:val="003E26FA"/>
    <w:rsid w:val="00404A83"/>
    <w:rsid w:val="00406559"/>
    <w:rsid w:val="00425983"/>
    <w:rsid w:val="0048347F"/>
    <w:rsid w:val="0048794E"/>
    <w:rsid w:val="00491957"/>
    <w:rsid w:val="004933E2"/>
    <w:rsid w:val="004B1860"/>
    <w:rsid w:val="004B2AE5"/>
    <w:rsid w:val="004D4ED9"/>
    <w:rsid w:val="005067DF"/>
    <w:rsid w:val="0054002E"/>
    <w:rsid w:val="00553AB2"/>
    <w:rsid w:val="005566AE"/>
    <w:rsid w:val="00581AE5"/>
    <w:rsid w:val="00590654"/>
    <w:rsid w:val="005932F2"/>
    <w:rsid w:val="005D71FF"/>
    <w:rsid w:val="00602348"/>
    <w:rsid w:val="0062034B"/>
    <w:rsid w:val="00623A3F"/>
    <w:rsid w:val="006247FB"/>
    <w:rsid w:val="0064551A"/>
    <w:rsid w:val="006469A2"/>
    <w:rsid w:val="00685394"/>
    <w:rsid w:val="00690D0C"/>
    <w:rsid w:val="006B20B5"/>
    <w:rsid w:val="006E00B1"/>
    <w:rsid w:val="0070597E"/>
    <w:rsid w:val="00761B92"/>
    <w:rsid w:val="00785EC9"/>
    <w:rsid w:val="007D3AFA"/>
    <w:rsid w:val="007E1D64"/>
    <w:rsid w:val="007E5BBA"/>
    <w:rsid w:val="00830E1B"/>
    <w:rsid w:val="00873C52"/>
    <w:rsid w:val="008809F5"/>
    <w:rsid w:val="00885D48"/>
    <w:rsid w:val="008D0D0E"/>
    <w:rsid w:val="008D5D71"/>
    <w:rsid w:val="0090507A"/>
    <w:rsid w:val="00924E72"/>
    <w:rsid w:val="00930AFE"/>
    <w:rsid w:val="00970371"/>
    <w:rsid w:val="009E5F5D"/>
    <w:rsid w:val="00A04682"/>
    <w:rsid w:val="00A135B2"/>
    <w:rsid w:val="00A316DE"/>
    <w:rsid w:val="00A34325"/>
    <w:rsid w:val="00A825E9"/>
    <w:rsid w:val="00A912FF"/>
    <w:rsid w:val="00A9618F"/>
    <w:rsid w:val="00AB0AFE"/>
    <w:rsid w:val="00AC32BC"/>
    <w:rsid w:val="00AE2D1B"/>
    <w:rsid w:val="00B04FC4"/>
    <w:rsid w:val="00B30A5F"/>
    <w:rsid w:val="00B475B4"/>
    <w:rsid w:val="00B76C32"/>
    <w:rsid w:val="00B95CDA"/>
    <w:rsid w:val="00B961C6"/>
    <w:rsid w:val="00BA0CE0"/>
    <w:rsid w:val="00BB550B"/>
    <w:rsid w:val="00BC0C73"/>
    <w:rsid w:val="00BE3770"/>
    <w:rsid w:val="00C0373F"/>
    <w:rsid w:val="00C15B1F"/>
    <w:rsid w:val="00C22C3A"/>
    <w:rsid w:val="00C96FC9"/>
    <w:rsid w:val="00CA4B63"/>
    <w:rsid w:val="00CD636B"/>
    <w:rsid w:val="00CF1E3E"/>
    <w:rsid w:val="00D040EE"/>
    <w:rsid w:val="00D111A9"/>
    <w:rsid w:val="00D37E8B"/>
    <w:rsid w:val="00DA4D08"/>
    <w:rsid w:val="00DC40C7"/>
    <w:rsid w:val="00DE67AF"/>
    <w:rsid w:val="00E447AB"/>
    <w:rsid w:val="00EF0772"/>
    <w:rsid w:val="00EF44D4"/>
    <w:rsid w:val="00F06D7A"/>
    <w:rsid w:val="00F232DC"/>
    <w:rsid w:val="00F74654"/>
    <w:rsid w:val="00F8000A"/>
    <w:rsid w:val="00FA265C"/>
    <w:rsid w:val="00FA66B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BC042-0038-4D4F-B3C4-BE333A4C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2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semiHidden/>
    <w:rsid w:val="007D3AFA"/>
    <w:pPr>
      <w:keepLines/>
      <w:framePr w:w="2635" w:h="1138" w:wrap="notBeside" w:vAnchor="page" w:hAnchor="margin" w:xAlign="right" w:y="678"/>
      <w:widowControl w:val="0"/>
      <w:spacing w:after="0" w:line="200" w:lineRule="auto"/>
      <w:ind w:right="-120"/>
    </w:pPr>
    <w:rPr>
      <w:rFonts w:ascii="Times New Roman" w:eastAsia="Times New Roman" w:hAnsi="Times New Roman" w:cs="Times New Roman"/>
      <w:sz w:val="16"/>
      <w:szCs w:val="20"/>
      <w:lang w:val="es-ES_tradnl"/>
    </w:rPr>
  </w:style>
  <w:style w:type="paragraph" w:styleId="Prrafodelista">
    <w:name w:val="List Paragraph"/>
    <w:basedOn w:val="Normal"/>
    <w:uiPriority w:val="34"/>
    <w:qFormat/>
    <w:rsid w:val="00BB550B"/>
    <w:pPr>
      <w:ind w:left="720"/>
      <w:contextualSpacing/>
    </w:pPr>
  </w:style>
  <w:style w:type="paragraph" w:styleId="Textodeglobo">
    <w:name w:val="Balloon Text"/>
    <w:basedOn w:val="Normal"/>
    <w:link w:val="TextodegloboCar"/>
    <w:uiPriority w:val="99"/>
    <w:semiHidden/>
    <w:unhideWhenUsed/>
    <w:rsid w:val="00031A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1AAE"/>
    <w:rPr>
      <w:rFonts w:ascii="Tahoma" w:hAnsi="Tahoma" w:cs="Tahoma"/>
      <w:sz w:val="16"/>
      <w:szCs w:val="16"/>
    </w:rPr>
  </w:style>
  <w:style w:type="paragraph" w:customStyle="1" w:styleId="Prrafodelista1">
    <w:name w:val="Párrafo de lista1"/>
    <w:basedOn w:val="Normal"/>
    <w:rsid w:val="00AE2D1B"/>
    <w:pPr>
      <w:suppressAutoHyphens/>
      <w:ind w:left="720"/>
    </w:pPr>
    <w:rPr>
      <w:rFonts w:ascii="Calibri" w:eastAsia="DejaVu Sans" w:hAnsi="Calibri" w:cs="font196"/>
      <w:kern w:val="1"/>
      <w:lang w:val="es-ES_tradnl" w:eastAsia="ar-SA"/>
    </w:rPr>
  </w:style>
  <w:style w:type="table" w:styleId="Tablaconcuadrcula">
    <w:name w:val="Table Grid"/>
    <w:basedOn w:val="Tablanormal"/>
    <w:uiPriority w:val="59"/>
    <w:rsid w:val="005D71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A825E9"/>
    <w:pPr>
      <w:tabs>
        <w:tab w:val="center" w:pos="4252"/>
        <w:tab w:val="right" w:pos="8504"/>
      </w:tabs>
    </w:pPr>
    <w:rPr>
      <w:rFonts w:ascii="Calibri" w:eastAsia="Calibri" w:hAnsi="Calibri" w:cs="Times New Roman"/>
      <w:lang w:eastAsia="en-US"/>
    </w:rPr>
  </w:style>
  <w:style w:type="character" w:customStyle="1" w:styleId="EncabezadoCar">
    <w:name w:val="Encabezado Car"/>
    <w:basedOn w:val="Fuentedeprrafopredeter"/>
    <w:link w:val="Encabezado"/>
    <w:rsid w:val="00A825E9"/>
    <w:rPr>
      <w:rFonts w:ascii="Calibri" w:eastAsia="Calibri" w:hAnsi="Calibri" w:cs="Times New Roman"/>
      <w:lang w:eastAsia="en-US"/>
    </w:rPr>
  </w:style>
  <w:style w:type="paragraph" w:styleId="Textoindependiente2">
    <w:name w:val="Body Text 2"/>
    <w:basedOn w:val="Normal"/>
    <w:link w:val="Textoindependiente2Car"/>
    <w:uiPriority w:val="99"/>
    <w:semiHidden/>
    <w:unhideWhenUsed/>
    <w:rsid w:val="008809F5"/>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semiHidden/>
    <w:rsid w:val="008809F5"/>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1589">
      <w:bodyDiv w:val="1"/>
      <w:marLeft w:val="0"/>
      <w:marRight w:val="0"/>
      <w:marTop w:val="0"/>
      <w:marBottom w:val="0"/>
      <w:divBdr>
        <w:top w:val="none" w:sz="0" w:space="0" w:color="auto"/>
        <w:left w:val="none" w:sz="0" w:space="0" w:color="auto"/>
        <w:bottom w:val="none" w:sz="0" w:space="0" w:color="auto"/>
        <w:right w:val="none" w:sz="0" w:space="0" w:color="auto"/>
      </w:divBdr>
      <w:divsChild>
        <w:div w:id="1234124047">
          <w:marLeft w:val="0"/>
          <w:marRight w:val="0"/>
          <w:marTop w:val="0"/>
          <w:marBottom w:val="0"/>
          <w:divBdr>
            <w:top w:val="none" w:sz="0" w:space="0" w:color="auto"/>
            <w:left w:val="none" w:sz="0" w:space="0" w:color="auto"/>
            <w:bottom w:val="none" w:sz="0" w:space="0" w:color="auto"/>
            <w:right w:val="none" w:sz="0" w:space="0" w:color="auto"/>
          </w:divBdr>
        </w:div>
      </w:divsChild>
    </w:div>
    <w:div w:id="1325478487">
      <w:bodyDiv w:val="1"/>
      <w:marLeft w:val="0"/>
      <w:marRight w:val="0"/>
      <w:marTop w:val="0"/>
      <w:marBottom w:val="0"/>
      <w:divBdr>
        <w:top w:val="none" w:sz="0" w:space="0" w:color="auto"/>
        <w:left w:val="none" w:sz="0" w:space="0" w:color="auto"/>
        <w:bottom w:val="none" w:sz="0" w:space="0" w:color="auto"/>
        <w:right w:val="none" w:sz="0" w:space="0" w:color="auto"/>
      </w:divBdr>
    </w:div>
    <w:div w:id="1770812425">
      <w:bodyDiv w:val="1"/>
      <w:marLeft w:val="0"/>
      <w:marRight w:val="0"/>
      <w:marTop w:val="0"/>
      <w:marBottom w:val="0"/>
      <w:divBdr>
        <w:top w:val="none" w:sz="0" w:space="0" w:color="auto"/>
        <w:left w:val="none" w:sz="0" w:space="0" w:color="auto"/>
        <w:bottom w:val="none" w:sz="0" w:space="0" w:color="auto"/>
        <w:right w:val="none" w:sz="0" w:space="0" w:color="auto"/>
      </w:divBdr>
    </w:div>
    <w:div w:id="1885562689">
      <w:bodyDiv w:val="1"/>
      <w:marLeft w:val="0"/>
      <w:marRight w:val="0"/>
      <w:marTop w:val="0"/>
      <w:marBottom w:val="0"/>
      <w:divBdr>
        <w:top w:val="none" w:sz="0" w:space="0" w:color="auto"/>
        <w:left w:val="none" w:sz="0" w:space="0" w:color="auto"/>
        <w:bottom w:val="none" w:sz="0" w:space="0" w:color="auto"/>
        <w:right w:val="none" w:sz="0" w:space="0" w:color="auto"/>
      </w:divBdr>
      <w:divsChild>
        <w:div w:id="827092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752</Words>
  <Characters>4141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®f</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Toñy Clemente</cp:lastModifiedBy>
  <cp:revision>10</cp:revision>
  <cp:lastPrinted>2014-09-12T08:05:00Z</cp:lastPrinted>
  <dcterms:created xsi:type="dcterms:W3CDTF">2018-09-12T11:38:00Z</dcterms:created>
  <dcterms:modified xsi:type="dcterms:W3CDTF">2018-09-30T18:32:00Z</dcterms:modified>
</cp:coreProperties>
</file>